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B34" w:rsidRPr="00C16BAF" w:rsidRDefault="00ED6B34" w:rsidP="00ED6B34">
      <w:pPr>
        <w:rPr>
          <w:rFonts w:ascii="Arial" w:hAnsi="Arial"/>
          <w:b/>
          <w:i/>
          <w:noProof/>
          <w:sz w:val="24"/>
        </w:rPr>
      </w:pPr>
      <w:r w:rsidRPr="00C16BAF">
        <w:rPr>
          <w:rFonts w:ascii="Arial" w:hAnsi="Arial"/>
          <w:b/>
          <w:noProof/>
          <w:sz w:val="24"/>
        </w:rPr>
        <w:t>3GPP TSG CT WG1 Meeting #</w:t>
      </w:r>
      <w:r>
        <w:rPr>
          <w:rFonts w:ascii="Arial" w:hAnsi="Arial"/>
          <w:b/>
          <w:noProof/>
          <w:sz w:val="24"/>
        </w:rPr>
        <w:t>95bis</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DF3CD6" w:rsidRPr="00DF3CD6">
        <w:rPr>
          <w:rFonts w:ascii="Arial" w:hAnsi="Arial"/>
          <w:b/>
          <w:noProof/>
          <w:sz w:val="24"/>
        </w:rPr>
        <w:t>160244</w:t>
      </w:r>
    </w:p>
    <w:p w:rsidR="00ED6B34" w:rsidRDefault="00ED6B34" w:rsidP="00ED6B34">
      <w:pPr>
        <w:rPr>
          <w:rFonts w:ascii="Arial" w:hAnsi="Arial"/>
          <w:b/>
          <w:noProof/>
          <w:sz w:val="24"/>
        </w:rPr>
      </w:pPr>
      <w:r>
        <w:rPr>
          <w:rFonts w:ascii="Arial" w:hAnsi="Arial"/>
          <w:b/>
          <w:noProof/>
          <w:sz w:val="24"/>
        </w:rPr>
        <w:t>Nashville (TN), USA, 11-15 January 2016</w:t>
      </w:r>
    </w:p>
    <w:p w:rsidR="00C16BAF" w:rsidRDefault="00C16BAF" w:rsidP="00C16BAF">
      <w:pPr>
        <w:rPr>
          <w:rFonts w:ascii="Arial" w:hAnsi="Arial" w:cs="Arial"/>
          <w:b/>
          <w:bCs/>
          <w:noProof/>
          <w:sz w:val="24"/>
          <w:lang w:eastAsia="zh-CN"/>
        </w:rPr>
      </w:pPr>
    </w:p>
    <w:p w:rsidR="005E07CC" w:rsidRPr="00F9716A" w:rsidRDefault="005E07CC" w:rsidP="00C16BAF">
      <w:pPr>
        <w:rPr>
          <w:rFonts w:ascii="Arial" w:hAnsi="Arial" w:cs="Arial"/>
          <w:b/>
          <w:bCs/>
          <w:noProof/>
          <w:sz w:val="24"/>
          <w:lang w:eastAsia="zh-CN"/>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E2A74" w:rsidRPr="000E2A74">
        <w:rPr>
          <w:rFonts w:ascii="Arial" w:hAnsi="Arial" w:cs="Arial"/>
          <w:b/>
          <w:bCs/>
        </w:rPr>
        <w:t>Huawei, HiSilicon</w:t>
      </w:r>
      <w:bookmarkStart w:id="0" w:name="_GoBack"/>
      <w:bookmarkEnd w:id="0"/>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33"/>
      <w:bookmarkStart w:id="2" w:name="OLE_LINK32"/>
      <w:bookmarkStart w:id="3" w:name="OLE_LINK94"/>
      <w:bookmarkStart w:id="4" w:name="OLE_LINK93"/>
      <w:r w:rsidR="008B3A14">
        <w:rPr>
          <w:rFonts w:ascii="Arial" w:hAnsi="Arial" w:cs="Arial"/>
          <w:b/>
          <w:bCs/>
          <w:lang w:eastAsia="zh-CN"/>
        </w:rPr>
        <w:t xml:space="preserve">Discussion on </w:t>
      </w:r>
      <w:bookmarkEnd w:id="1"/>
      <w:bookmarkEnd w:id="2"/>
      <w:bookmarkEnd w:id="3"/>
      <w:bookmarkEnd w:id="4"/>
      <w:r w:rsidR="001F6C91">
        <w:rPr>
          <w:rFonts w:ascii="Arial" w:hAnsi="Arial" w:cs="Arial"/>
          <w:b/>
          <w:bCs/>
          <w:lang w:eastAsia="zh-CN"/>
        </w:rPr>
        <w:t xml:space="preserve">necessity of </w:t>
      </w:r>
      <w:r w:rsidR="001F6C91" w:rsidRPr="001F6C91">
        <w:rPr>
          <w:rFonts w:ascii="Arial" w:hAnsi="Arial" w:cs="Arial"/>
          <w:b/>
          <w:bCs/>
          <w:lang w:eastAsia="zh-CN"/>
        </w:rPr>
        <w:t>SGs enhancement for</w:t>
      </w:r>
      <w:r w:rsidR="00452EC5">
        <w:rPr>
          <w:rFonts w:ascii="Arial" w:hAnsi="Arial" w:cs="Arial"/>
          <w:b/>
          <w:bCs/>
          <w:lang w:eastAsia="zh-CN"/>
        </w:rPr>
        <w:t xml:space="preserve"> MT SMS delivery in</w:t>
      </w:r>
      <w:r w:rsidR="001F6C91" w:rsidRPr="001F6C91">
        <w:rPr>
          <w:rFonts w:ascii="Arial" w:hAnsi="Arial" w:cs="Arial"/>
          <w:b/>
          <w:bCs/>
          <w:lang w:eastAsia="zh-CN"/>
        </w:rPr>
        <w:t xml:space="preserve"> eDRX</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B35EB0" w:rsidRPr="008C1D51">
        <w:rPr>
          <w:rFonts w:ascii="Arial" w:hAnsi="Arial" w:cs="Arial"/>
          <w:b/>
          <w:bCs/>
          <w:lang w:eastAsia="zh-CN"/>
        </w:rPr>
        <w:t>13.</w:t>
      </w:r>
      <w:r w:rsidR="008C1D51" w:rsidRPr="008C1D51">
        <w:rPr>
          <w:rFonts w:ascii="Arial" w:hAnsi="Arial" w:cs="Arial"/>
          <w:b/>
          <w:bCs/>
          <w:lang w:eastAsia="zh-CN"/>
        </w:rPr>
        <w:t>18</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C408A" w:rsidRPr="00AC408A">
        <w:rPr>
          <w:rFonts w:ascii="Arial" w:hAnsi="Arial" w:cs="Arial"/>
          <w:b/>
          <w:bCs/>
        </w:rPr>
        <w:t>Discussion and Decision</w:t>
      </w:r>
    </w:p>
    <w:p w:rsidR="00236D1F" w:rsidRDefault="00236D1F">
      <w:pPr>
        <w:pBdr>
          <w:bottom w:val="single" w:sz="4" w:space="1" w:color="auto"/>
        </w:pBdr>
        <w:rPr>
          <w:rFonts w:ascii="Arial" w:hAnsi="Arial" w:cs="Arial"/>
          <w:b/>
          <w:bCs/>
        </w:rPr>
      </w:pPr>
    </w:p>
    <w:p w:rsidR="0058164F" w:rsidRPr="00997ED5" w:rsidRDefault="00997ED5" w:rsidP="00997ED5">
      <w:pPr>
        <w:pStyle w:val="1"/>
        <w:rPr>
          <w:lang w:eastAsia="zh-CN"/>
        </w:rPr>
      </w:pPr>
      <w:r>
        <w:rPr>
          <w:rFonts w:hint="eastAsia"/>
          <w:lang w:eastAsia="zh-CN"/>
        </w:rPr>
        <w:t>1. Introduction</w:t>
      </w:r>
    </w:p>
    <w:p w:rsidR="0080076B" w:rsidRDefault="005E07CC" w:rsidP="00997639">
      <w:pPr>
        <w:rPr>
          <w:rFonts w:ascii="Arial" w:hAnsi="Arial" w:cs="Arial"/>
          <w:lang w:eastAsia="zh-CN"/>
        </w:rPr>
      </w:pPr>
      <w:r w:rsidRPr="00BD481A">
        <w:rPr>
          <w:rFonts w:ascii="Arial" w:hAnsi="Arial" w:cs="Arial"/>
          <w:lang w:val="en-US" w:eastAsia="zh-CN"/>
        </w:rPr>
        <w:t>This discuss</w:t>
      </w:r>
      <w:r>
        <w:rPr>
          <w:rFonts w:ascii="Arial" w:hAnsi="Arial" w:cs="Arial"/>
          <w:lang w:val="en-US" w:eastAsia="zh-CN"/>
        </w:rPr>
        <w:t>ion paper attempts to</w:t>
      </w:r>
      <w:r>
        <w:rPr>
          <w:rFonts w:ascii="Arial" w:hAnsi="Arial" w:cs="Arial" w:hint="eastAsia"/>
          <w:lang w:val="en-US" w:eastAsia="zh-CN"/>
        </w:rPr>
        <w:t xml:space="preserve"> provide detail analysis on</w:t>
      </w:r>
      <w:r w:rsidR="00C86428">
        <w:rPr>
          <w:rFonts w:ascii="Arial" w:hAnsi="Arial" w:cs="Arial"/>
          <w:lang w:val="en-US" w:eastAsia="zh-CN"/>
        </w:rPr>
        <w:t xml:space="preserve"> the </w:t>
      </w:r>
      <w:r w:rsidR="0080076B" w:rsidRPr="0080076B">
        <w:rPr>
          <w:rFonts w:ascii="Arial" w:hAnsi="Arial" w:cs="Arial"/>
          <w:lang w:val="en-US" w:eastAsia="zh-CN"/>
        </w:rPr>
        <w:t xml:space="preserve">necessity </w:t>
      </w:r>
      <w:r w:rsidR="0080076B">
        <w:rPr>
          <w:rFonts w:ascii="Arial" w:hAnsi="Arial" w:cs="Arial"/>
          <w:lang w:val="en-US" w:eastAsia="zh-CN"/>
        </w:rPr>
        <w:t xml:space="preserve">of </w:t>
      </w:r>
      <w:r w:rsidR="0080076B" w:rsidRPr="0080076B">
        <w:rPr>
          <w:rFonts w:ascii="Arial" w:hAnsi="Arial" w:cs="Arial"/>
          <w:lang w:val="en-US" w:eastAsia="zh-CN"/>
        </w:rPr>
        <w:t>SGs enhancement for MT SMS over SGs delivery for UE</w:t>
      </w:r>
      <w:r w:rsidR="0099075F">
        <w:rPr>
          <w:rFonts w:ascii="Arial" w:hAnsi="Arial" w:cs="Arial"/>
          <w:lang w:val="en-US" w:eastAsia="zh-CN"/>
        </w:rPr>
        <w:t>s</w:t>
      </w:r>
      <w:r w:rsidR="0080076B" w:rsidRPr="0080076B">
        <w:rPr>
          <w:rFonts w:ascii="Arial" w:hAnsi="Arial" w:cs="Arial"/>
          <w:lang w:val="en-US" w:eastAsia="zh-CN"/>
        </w:rPr>
        <w:t xml:space="preserve"> in eDRX</w:t>
      </w:r>
      <w:r>
        <w:rPr>
          <w:rFonts w:ascii="Arial" w:hAnsi="Arial" w:cs="Arial" w:hint="eastAsia"/>
          <w:lang w:val="en-US" w:eastAsia="zh-CN"/>
        </w:rPr>
        <w:t>.</w:t>
      </w:r>
      <w:r w:rsidR="0080076B">
        <w:rPr>
          <w:rFonts w:ascii="Arial" w:hAnsi="Arial" w:cs="Arial"/>
          <w:lang w:val="en-US" w:eastAsia="zh-CN"/>
        </w:rPr>
        <w:t xml:space="preserve"> Based on the observations on whether the subjective of eDRX impacts the CS network domain and the current SA1, CT4 and CT1 status for </w:t>
      </w:r>
      <w:r w:rsidR="0080076B" w:rsidRPr="0080076B">
        <w:rPr>
          <w:rFonts w:ascii="Arial" w:hAnsi="Arial" w:cs="Arial"/>
          <w:lang w:val="en-US" w:eastAsia="zh-CN"/>
        </w:rPr>
        <w:t>MT-SMS delivery in eDRX</w:t>
      </w:r>
      <w:r w:rsidR="0080076B">
        <w:rPr>
          <w:rFonts w:ascii="Arial" w:hAnsi="Arial" w:cs="Arial"/>
          <w:lang w:val="en-US" w:eastAsia="zh-CN"/>
        </w:rPr>
        <w:t xml:space="preserve">, two ways </w:t>
      </w:r>
      <w:r w:rsidR="0080076B">
        <w:rPr>
          <w:rFonts w:ascii="Arial" w:hAnsi="Arial" w:cs="Arial" w:hint="eastAsia"/>
          <w:lang w:eastAsia="zh-CN"/>
        </w:rPr>
        <w:t>in which</w:t>
      </w:r>
      <w:r w:rsidR="0080076B">
        <w:rPr>
          <w:rFonts w:ascii="Arial" w:hAnsi="Arial" w:cs="Arial"/>
          <w:lang w:eastAsia="zh-CN"/>
        </w:rPr>
        <w:t xml:space="preserve"> all existing procedures re-used without impact the CS network domain are detail described. Finally, </w:t>
      </w:r>
      <w:r w:rsidR="0099075F">
        <w:rPr>
          <w:rFonts w:ascii="Arial" w:hAnsi="Arial" w:cs="Arial"/>
          <w:lang w:eastAsia="zh-CN"/>
        </w:rPr>
        <w:t xml:space="preserve">ways forward </w:t>
      </w:r>
      <w:r w:rsidR="0080076B">
        <w:rPr>
          <w:rFonts w:ascii="Arial" w:hAnsi="Arial" w:cs="Arial"/>
          <w:lang w:eastAsia="zh-CN"/>
        </w:rPr>
        <w:t>in CT1 are proposed.</w:t>
      </w:r>
    </w:p>
    <w:p w:rsidR="0080076B" w:rsidRDefault="0080076B" w:rsidP="00997639">
      <w:pPr>
        <w:rPr>
          <w:rFonts w:ascii="Arial" w:hAnsi="Arial" w:cs="Arial"/>
          <w:lang w:eastAsia="zh-CN"/>
        </w:rPr>
      </w:pPr>
    </w:p>
    <w:p w:rsidR="00D31227" w:rsidRPr="0080076B" w:rsidRDefault="00D31227" w:rsidP="00D31227">
      <w:pPr>
        <w:rPr>
          <w:lang w:val="en-US" w:eastAsia="zh-CN"/>
        </w:rPr>
      </w:pPr>
    </w:p>
    <w:p w:rsidR="00954165" w:rsidRPr="00997ED5" w:rsidRDefault="00997ED5" w:rsidP="00997ED5">
      <w:pPr>
        <w:pStyle w:val="1"/>
      </w:pPr>
      <w:r>
        <w:rPr>
          <w:rFonts w:hint="eastAsia"/>
          <w:lang w:eastAsia="zh-CN"/>
        </w:rPr>
        <w:t xml:space="preserve">2. </w:t>
      </w:r>
      <w:r w:rsidR="00954165" w:rsidRPr="00997ED5">
        <w:t>Discussion</w:t>
      </w:r>
    </w:p>
    <w:p w:rsidR="00954165" w:rsidRPr="0024541F" w:rsidRDefault="00187C60" w:rsidP="00954165">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2.1 </w:t>
      </w:r>
      <w:r w:rsidR="00743BBE">
        <w:rPr>
          <w:lang w:eastAsia="zh-CN"/>
        </w:rPr>
        <w:t>Wh</w:t>
      </w:r>
      <w:r w:rsidR="00805DD8">
        <w:rPr>
          <w:lang w:eastAsia="zh-CN"/>
        </w:rPr>
        <w:t>ether eDRX impacts the CS network</w:t>
      </w:r>
      <w:r w:rsidR="00431620">
        <w:rPr>
          <w:lang w:eastAsia="zh-CN"/>
        </w:rPr>
        <w:t xml:space="preserve"> domain</w:t>
      </w:r>
      <w:r w:rsidR="00805DD8">
        <w:rPr>
          <w:lang w:eastAsia="zh-CN"/>
        </w:rPr>
        <w:t>?</w:t>
      </w:r>
    </w:p>
    <w:p w:rsidR="00D6781A" w:rsidRDefault="00431620" w:rsidP="001E6DB1">
      <w:pPr>
        <w:rPr>
          <w:rFonts w:ascii="Arial" w:hAnsi="Arial" w:cs="Arial"/>
          <w:lang w:eastAsia="zh-CN"/>
        </w:rPr>
      </w:pPr>
      <w:r>
        <w:rPr>
          <w:rFonts w:ascii="Arial" w:hAnsi="Arial" w:cs="Arial"/>
          <w:lang w:eastAsia="zh-CN"/>
        </w:rPr>
        <w:t>The</w:t>
      </w:r>
      <w:r w:rsidR="00D6781A">
        <w:rPr>
          <w:rFonts w:ascii="Arial" w:hAnsi="Arial" w:cs="Arial"/>
          <w:lang w:eastAsia="zh-CN"/>
        </w:rPr>
        <w:t xml:space="preserve"> normative work for eDRX (</w:t>
      </w:r>
      <w:r w:rsidR="00D6781A" w:rsidRPr="00D6781A">
        <w:rPr>
          <w:rFonts w:ascii="Arial" w:hAnsi="Arial" w:cs="Arial"/>
          <w:lang w:eastAsia="zh-CN"/>
        </w:rPr>
        <w:t>Extended DRX cycle for Power Consumption Optimization</w:t>
      </w:r>
      <w:r w:rsidR="00D6781A">
        <w:rPr>
          <w:rFonts w:ascii="Arial" w:hAnsi="Arial" w:cs="Arial"/>
          <w:lang w:eastAsia="zh-CN"/>
        </w:rPr>
        <w:t xml:space="preserve">) was finally </w:t>
      </w:r>
      <w:r w:rsidR="001E2813">
        <w:rPr>
          <w:rFonts w:ascii="Arial" w:hAnsi="Arial" w:cs="Arial"/>
          <w:lang w:eastAsia="zh-CN"/>
        </w:rPr>
        <w:t>approved</w:t>
      </w:r>
      <w:r w:rsidR="00D6781A">
        <w:rPr>
          <w:rFonts w:ascii="Arial" w:hAnsi="Arial" w:cs="Arial"/>
          <w:lang w:eastAsia="zh-CN"/>
        </w:rPr>
        <w:t xml:space="preserve"> in SA plenary </w:t>
      </w:r>
      <w:r w:rsidR="00D6781A" w:rsidRPr="00D6781A">
        <w:rPr>
          <w:rFonts w:ascii="Arial" w:hAnsi="Arial" w:cs="Arial"/>
          <w:lang w:eastAsia="zh-CN"/>
        </w:rPr>
        <w:t>#68</w:t>
      </w:r>
      <w:r w:rsidR="00D6781A">
        <w:rPr>
          <w:rFonts w:ascii="Arial" w:hAnsi="Arial" w:cs="Arial"/>
          <w:lang w:eastAsia="zh-CN"/>
        </w:rPr>
        <w:t xml:space="preserve"> (</w:t>
      </w:r>
      <w:r w:rsidR="00D6781A" w:rsidRPr="00D6781A">
        <w:rPr>
          <w:rFonts w:ascii="Arial" w:hAnsi="Arial" w:cs="Arial"/>
          <w:lang w:eastAsia="zh-CN"/>
        </w:rPr>
        <w:t>SP-</w:t>
      </w:r>
      <w:bookmarkStart w:id="5" w:name="OLE_LINK12"/>
      <w:r w:rsidR="00D6781A" w:rsidRPr="00D6781A">
        <w:rPr>
          <w:rFonts w:ascii="Arial" w:hAnsi="Arial" w:cs="Arial"/>
          <w:lang w:eastAsia="zh-CN"/>
        </w:rPr>
        <w:t>150369</w:t>
      </w:r>
      <w:bookmarkEnd w:id="5"/>
      <w:r w:rsidR="00D6781A">
        <w:rPr>
          <w:rFonts w:ascii="Arial" w:hAnsi="Arial" w:cs="Arial"/>
          <w:lang w:eastAsia="zh-CN"/>
        </w:rPr>
        <w:t>).</w:t>
      </w:r>
      <w:r w:rsidR="007F274A">
        <w:rPr>
          <w:rFonts w:ascii="Arial" w:hAnsi="Arial" w:cs="Arial"/>
          <w:lang w:eastAsia="zh-CN"/>
        </w:rPr>
        <w:t xml:space="preserve"> </w:t>
      </w:r>
      <w:r w:rsidR="003E2D4A">
        <w:rPr>
          <w:rFonts w:ascii="Arial" w:hAnsi="Arial" w:cs="Arial"/>
          <w:lang w:eastAsia="zh-CN"/>
        </w:rPr>
        <w:t>When seeing the o</w:t>
      </w:r>
      <w:r w:rsidR="00D6781A">
        <w:rPr>
          <w:rFonts w:ascii="Arial" w:hAnsi="Arial" w:cs="Arial"/>
          <w:lang w:eastAsia="zh-CN"/>
        </w:rPr>
        <w:t>bjective of this WID, it claimed that:</w:t>
      </w:r>
    </w:p>
    <w:p w:rsidR="001E6DB1" w:rsidRPr="00743BBE" w:rsidRDefault="001E6DB1" w:rsidP="001E6DB1">
      <w:pPr>
        <w:rPr>
          <w:lang w:eastAsia="zh-CN"/>
        </w:rPr>
      </w:pPr>
    </w:p>
    <w:p w:rsidR="001E6DB1" w:rsidRPr="00AA4F7A" w:rsidRDefault="001E6DB1" w:rsidP="001E6DB1">
      <w:pPr>
        <w:rPr>
          <w:i/>
          <w:color w:val="00B0F0"/>
          <w:lang w:eastAsia="zh-CN"/>
        </w:rPr>
      </w:pPr>
      <w:r>
        <w:rPr>
          <w:rFonts w:hint="eastAsia"/>
          <w:lang w:eastAsia="zh-CN"/>
        </w:rPr>
        <w:t>"</w:t>
      </w:r>
      <w:r w:rsidR="00D6781A" w:rsidRPr="00D6781A">
        <w:rPr>
          <w:i/>
        </w:rPr>
        <w:t xml:space="preserve">Objective is to specify the solutions to the identified issues </w:t>
      </w:r>
      <w:r w:rsidR="00D6781A" w:rsidRPr="00D6781A">
        <w:rPr>
          <w:i/>
          <w:highlight w:val="yellow"/>
        </w:rPr>
        <w:t>as captured in the conclusions of TR 23.770</w:t>
      </w:r>
      <w:r w:rsidR="00D6781A" w:rsidRPr="00D6781A">
        <w:rPr>
          <w:i/>
        </w:rPr>
        <w:t xml:space="preserve"> to extend the DRX cycle in idle for GERAN, UTRAN and E-UTRAN.  The specified solutions will reflect the agreements performed in GERAN/RAN groups, including the maximum length of the DRX cycle for idle mode.</w:t>
      </w:r>
      <w:r>
        <w:rPr>
          <w:rFonts w:hint="eastAsia"/>
          <w:lang w:eastAsia="zh-CN"/>
        </w:rPr>
        <w:t>"</w:t>
      </w:r>
    </w:p>
    <w:p w:rsidR="001E6DB1" w:rsidRPr="00D6781A" w:rsidRDefault="001E6DB1" w:rsidP="001E6DB1">
      <w:pPr>
        <w:rPr>
          <w:rFonts w:ascii="Arial" w:hAnsi="Arial" w:cs="Arial"/>
          <w:lang w:eastAsia="zh-CN"/>
        </w:rPr>
      </w:pPr>
    </w:p>
    <w:p w:rsidR="00D6781A" w:rsidRPr="00D6781A" w:rsidRDefault="00D6781A" w:rsidP="001E6DB1">
      <w:pPr>
        <w:rPr>
          <w:rFonts w:ascii="Arial" w:hAnsi="Arial" w:cs="Arial"/>
          <w:lang w:eastAsia="zh-CN"/>
        </w:rPr>
      </w:pPr>
      <w:r w:rsidRPr="00D6781A">
        <w:rPr>
          <w:rFonts w:ascii="Arial" w:hAnsi="Arial" w:cs="Arial" w:hint="eastAsia"/>
          <w:lang w:eastAsia="zh-CN"/>
        </w:rPr>
        <w:t xml:space="preserve">When further referring the </w:t>
      </w:r>
      <w:r w:rsidRPr="00D6781A">
        <w:rPr>
          <w:rFonts w:ascii="Arial" w:hAnsi="Arial" w:cs="Arial"/>
          <w:lang w:eastAsia="zh-CN"/>
        </w:rPr>
        <w:t>conclusions of TR 23.770 (latest version is v13.0.0), it concludes</w:t>
      </w:r>
      <w:r w:rsidR="00176A83">
        <w:rPr>
          <w:rFonts w:ascii="Arial" w:hAnsi="Arial" w:cs="Arial"/>
          <w:lang w:eastAsia="zh-CN"/>
        </w:rPr>
        <w:t xml:space="preserve"> in clause 8</w:t>
      </w:r>
      <w:r w:rsidRPr="00D6781A">
        <w:rPr>
          <w:rFonts w:ascii="Arial" w:hAnsi="Arial" w:cs="Arial"/>
          <w:lang w:eastAsia="zh-CN"/>
        </w:rPr>
        <w:t xml:space="preserve"> that:</w:t>
      </w:r>
    </w:p>
    <w:p w:rsidR="00176A83" w:rsidRPr="00176A83" w:rsidRDefault="00176A83" w:rsidP="00176A83">
      <w:pPr>
        <w:rPr>
          <w:i/>
        </w:rPr>
      </w:pPr>
      <w:r>
        <w:rPr>
          <w:rFonts w:ascii="Arial" w:hAnsi="Arial" w:cs="Arial"/>
          <w:lang w:eastAsia="zh-CN"/>
        </w:rPr>
        <w:t>“</w:t>
      </w:r>
      <w:r w:rsidRPr="00176A83">
        <w:rPr>
          <w:i/>
        </w:rPr>
        <w:t>For idle mode extended DRX the following solutions are to be adopted for normative work if issue is required to be solved:</w:t>
      </w:r>
    </w:p>
    <w:p w:rsidR="00176A83" w:rsidRPr="00176A83" w:rsidRDefault="00176A83" w:rsidP="00176A83">
      <w:pPr>
        <w:pStyle w:val="TH"/>
        <w:rPr>
          <w:rFonts w:ascii="Times New Roman" w:hAnsi="Times New Roman"/>
          <w:i/>
        </w:rPr>
      </w:pPr>
      <w:r w:rsidRPr="00176A83">
        <w:rPr>
          <w:rFonts w:ascii="Times New Roman" w:hAnsi="Times New Roman"/>
          <w:i/>
        </w:rPr>
        <w:t>Table 8-1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176A83" w:rsidRPr="00176A83" w:rsidTr="000A7A2C">
        <w:tc>
          <w:tcPr>
            <w:tcW w:w="3284" w:type="dxa"/>
            <w:shd w:val="clear" w:color="auto" w:fill="auto"/>
          </w:tcPr>
          <w:p w:rsidR="00176A83" w:rsidRPr="00EB15B6" w:rsidRDefault="00176A83" w:rsidP="000A7A2C">
            <w:pPr>
              <w:pStyle w:val="TAH"/>
              <w:rPr>
                <w:rFonts w:ascii="Times New Roman" w:hAnsi="Times New Roman"/>
                <w:i/>
              </w:rPr>
            </w:pPr>
            <w:r w:rsidRPr="00EB15B6">
              <w:rPr>
                <w:rFonts w:ascii="Times New Roman" w:hAnsi="Times New Roman"/>
                <w:i/>
              </w:rPr>
              <w:t>Issue</w:t>
            </w:r>
          </w:p>
        </w:tc>
        <w:tc>
          <w:tcPr>
            <w:tcW w:w="3285" w:type="dxa"/>
            <w:shd w:val="clear" w:color="auto" w:fill="auto"/>
          </w:tcPr>
          <w:p w:rsidR="00176A83" w:rsidRPr="00EB15B6" w:rsidRDefault="00176A83" w:rsidP="000A7A2C">
            <w:pPr>
              <w:pStyle w:val="TAH"/>
              <w:rPr>
                <w:rFonts w:ascii="Times New Roman" w:hAnsi="Times New Roman"/>
                <w:i/>
              </w:rPr>
            </w:pPr>
            <w:r w:rsidRPr="00EB15B6">
              <w:rPr>
                <w:rFonts w:ascii="Times New Roman" w:hAnsi="Times New Roman"/>
                <w:i/>
              </w:rPr>
              <w:t>Solution</w:t>
            </w:r>
          </w:p>
        </w:tc>
        <w:tc>
          <w:tcPr>
            <w:tcW w:w="3285" w:type="dxa"/>
            <w:shd w:val="clear" w:color="auto" w:fill="auto"/>
          </w:tcPr>
          <w:p w:rsidR="00176A83" w:rsidRPr="00EB15B6" w:rsidRDefault="00176A83" w:rsidP="000A7A2C">
            <w:pPr>
              <w:pStyle w:val="TAH"/>
              <w:rPr>
                <w:rFonts w:ascii="Times New Roman" w:hAnsi="Times New Roman"/>
                <w:i/>
              </w:rPr>
            </w:pPr>
            <w:r w:rsidRPr="00EB15B6">
              <w:rPr>
                <w:rFonts w:ascii="Times New Roman" w:hAnsi="Times New Roman"/>
                <w:i/>
              </w:rPr>
              <w:t>Comments</w:t>
            </w:r>
          </w:p>
        </w:tc>
      </w:tr>
      <w:tr w:rsidR="00176A83" w:rsidRPr="00176A83" w:rsidTr="000A7A2C">
        <w:tc>
          <w:tcPr>
            <w:tcW w:w="3284" w:type="dxa"/>
            <w:shd w:val="clear" w:color="auto" w:fill="auto"/>
          </w:tcPr>
          <w:p w:rsidR="00176A83" w:rsidRPr="00EB15B6" w:rsidRDefault="00176A83" w:rsidP="000A7A2C">
            <w:pPr>
              <w:pStyle w:val="TAL"/>
              <w:rPr>
                <w:rFonts w:ascii="Times New Roman" w:hAnsi="Times New Roman"/>
                <w:i/>
              </w:rPr>
            </w:pPr>
            <w:r w:rsidRPr="00EB15B6">
              <w:rPr>
                <w:rFonts w:ascii="Times New Roman" w:hAnsi="Times New Roman"/>
                <w:i/>
              </w:rPr>
              <w:t xml:space="preserve">Issue 1: </w:t>
            </w:r>
          </w:p>
          <w:p w:rsidR="00176A83" w:rsidRPr="00EB15B6" w:rsidRDefault="00176A83" w:rsidP="000A7A2C">
            <w:pPr>
              <w:pStyle w:val="TAL"/>
              <w:rPr>
                <w:rFonts w:ascii="Times New Roman" w:hAnsi="Times New Roman"/>
                <w:i/>
              </w:rPr>
            </w:pPr>
            <w:r w:rsidRPr="00EB15B6">
              <w:rPr>
                <w:rFonts w:ascii="Times New Roman" w:hAnsi="Times New Roman"/>
                <w:i/>
              </w:rPr>
              <w:t xml:space="preserve">Support NAS-protocol extensions to enable extended DRX cycle. There needs to be coordination between UE and </w:t>
            </w:r>
            <w:r w:rsidRPr="00EB15B6">
              <w:rPr>
                <w:rFonts w:ascii="Times New Roman" w:hAnsi="Times New Roman"/>
                <w:i/>
                <w:highlight w:val="yellow"/>
              </w:rPr>
              <w:t>Core Network (SGSN/MME)</w:t>
            </w:r>
            <w:r w:rsidRPr="00EB15B6">
              <w:rPr>
                <w:rFonts w:ascii="Times New Roman" w:hAnsi="Times New Roman"/>
                <w:i/>
              </w:rPr>
              <w:t xml:space="preserve"> for use of extended DRX.</w:t>
            </w:r>
          </w:p>
        </w:tc>
        <w:tc>
          <w:tcPr>
            <w:tcW w:w="3285" w:type="dxa"/>
            <w:shd w:val="clear" w:color="auto" w:fill="auto"/>
          </w:tcPr>
          <w:p w:rsidR="00176A83" w:rsidRPr="00EB15B6" w:rsidRDefault="00176A83" w:rsidP="000A7A2C">
            <w:pPr>
              <w:pStyle w:val="TAL"/>
              <w:ind w:left="544" w:hanging="544"/>
              <w:rPr>
                <w:rFonts w:ascii="Times New Roman" w:hAnsi="Times New Roman"/>
                <w:i/>
              </w:rPr>
            </w:pPr>
            <w:r w:rsidRPr="00EB15B6">
              <w:rPr>
                <w:rFonts w:ascii="Times New Roman" w:hAnsi="Times New Roman"/>
                <w:i/>
              </w:rPr>
              <w:t>5.1.1</w:t>
            </w:r>
            <w:r w:rsidRPr="00EB15B6">
              <w:rPr>
                <w:rFonts w:ascii="Times New Roman" w:hAnsi="Times New Roman"/>
                <w:i/>
              </w:rPr>
              <w:tab/>
              <w:t>Solution #1: Extended DRX value assignment using NAS MM messages</w:t>
            </w:r>
          </w:p>
        </w:tc>
        <w:tc>
          <w:tcPr>
            <w:tcW w:w="3285" w:type="dxa"/>
            <w:shd w:val="clear" w:color="auto" w:fill="auto"/>
          </w:tcPr>
          <w:p w:rsidR="00176A83" w:rsidRPr="00EB15B6" w:rsidRDefault="00176A83" w:rsidP="000A7A2C">
            <w:pPr>
              <w:pStyle w:val="TAL"/>
              <w:rPr>
                <w:rFonts w:ascii="Times New Roman" w:hAnsi="Times New Roman"/>
                <w:i/>
              </w:rPr>
            </w:pPr>
            <w:r w:rsidRPr="00EB15B6">
              <w:rPr>
                <w:rFonts w:ascii="Times New Roman" w:hAnsi="Times New Roman"/>
                <w:i/>
              </w:rPr>
              <w:t>Solution to issue always required when extended I-DRX is used.</w:t>
            </w:r>
          </w:p>
          <w:p w:rsidR="00176A83" w:rsidRPr="00EB15B6" w:rsidRDefault="00176A83" w:rsidP="000A7A2C">
            <w:pPr>
              <w:pStyle w:val="TAL"/>
              <w:rPr>
                <w:rFonts w:ascii="Times New Roman" w:hAnsi="Times New Roman"/>
                <w:i/>
              </w:rPr>
            </w:pPr>
          </w:p>
        </w:tc>
      </w:tr>
      <w:tr w:rsidR="00176A83" w:rsidRPr="00176A83" w:rsidTr="000A7A2C">
        <w:tc>
          <w:tcPr>
            <w:tcW w:w="3284" w:type="dxa"/>
            <w:shd w:val="clear" w:color="auto" w:fill="auto"/>
          </w:tcPr>
          <w:p w:rsidR="00176A83" w:rsidRPr="00EB15B6" w:rsidRDefault="00176A83" w:rsidP="000A7A2C">
            <w:pPr>
              <w:pStyle w:val="TAL"/>
              <w:rPr>
                <w:rFonts w:ascii="Times New Roman" w:hAnsi="Times New Roman"/>
                <w:i/>
              </w:rPr>
            </w:pPr>
            <w:r w:rsidRPr="00EB15B6">
              <w:rPr>
                <w:rFonts w:ascii="Times New Roman" w:hAnsi="Times New Roman"/>
                <w:i/>
              </w:rPr>
              <w:t>Issue 3:</w:t>
            </w:r>
          </w:p>
          <w:p w:rsidR="00176A83" w:rsidRPr="00EB15B6" w:rsidRDefault="00176A83" w:rsidP="000A7A2C">
            <w:pPr>
              <w:pStyle w:val="TAL"/>
              <w:rPr>
                <w:rFonts w:ascii="Times New Roman" w:hAnsi="Times New Roman"/>
                <w:i/>
              </w:rPr>
            </w:pPr>
            <w:r w:rsidRPr="00EB15B6">
              <w:rPr>
                <w:rFonts w:ascii="Times New Roman" w:hAnsi="Times New Roman"/>
                <w:i/>
                <w:highlight w:val="yellow"/>
              </w:rPr>
              <w:t>Handling of MT SMS, e.g. avoiding retransmissions for long DRX cycles</w:t>
            </w:r>
            <w:r w:rsidRPr="00EB15B6">
              <w:rPr>
                <w:rFonts w:ascii="Times New Roman" w:hAnsi="Times New Roman"/>
                <w:i/>
              </w:rPr>
              <w:t>.</w:t>
            </w:r>
          </w:p>
        </w:tc>
        <w:tc>
          <w:tcPr>
            <w:tcW w:w="3285" w:type="dxa"/>
            <w:shd w:val="clear" w:color="auto" w:fill="auto"/>
          </w:tcPr>
          <w:p w:rsidR="00176A83" w:rsidRPr="00EB15B6" w:rsidRDefault="00176A83" w:rsidP="000A7A2C">
            <w:pPr>
              <w:pStyle w:val="TAL"/>
              <w:ind w:left="544" w:hanging="544"/>
              <w:rPr>
                <w:rFonts w:ascii="Times New Roman" w:hAnsi="Times New Roman"/>
                <w:i/>
              </w:rPr>
            </w:pPr>
            <w:r w:rsidRPr="00EB15B6">
              <w:rPr>
                <w:rFonts w:ascii="Times New Roman" w:hAnsi="Times New Roman"/>
                <w:i/>
              </w:rPr>
              <w:t>5.3.1</w:t>
            </w:r>
            <w:r w:rsidRPr="00EB15B6">
              <w:rPr>
                <w:rFonts w:ascii="Times New Roman" w:hAnsi="Times New Roman"/>
                <w:i/>
              </w:rPr>
              <w:tab/>
              <w:t xml:space="preserve">Solution #1: </w:t>
            </w:r>
            <w:r w:rsidRPr="00EB15B6">
              <w:rPr>
                <w:rFonts w:ascii="Times New Roman" w:hAnsi="Times New Roman"/>
                <w:i/>
                <w:highlight w:val="yellow"/>
              </w:rPr>
              <w:t>MME temporarily declare UE unreachable if MT SMS received</w:t>
            </w:r>
            <w:r w:rsidRPr="00EB15B6">
              <w:rPr>
                <w:rFonts w:ascii="Times New Roman" w:hAnsi="Times New Roman"/>
                <w:i/>
              </w:rPr>
              <w:t xml:space="preserve">.  </w:t>
            </w:r>
          </w:p>
        </w:tc>
        <w:tc>
          <w:tcPr>
            <w:tcW w:w="3285" w:type="dxa"/>
            <w:shd w:val="clear" w:color="auto" w:fill="auto"/>
          </w:tcPr>
          <w:p w:rsidR="00176A83" w:rsidRPr="00EB15B6" w:rsidRDefault="00176A83" w:rsidP="000A7A2C">
            <w:pPr>
              <w:pStyle w:val="TAL"/>
              <w:rPr>
                <w:rFonts w:ascii="Times New Roman" w:hAnsi="Times New Roman"/>
                <w:i/>
              </w:rPr>
            </w:pPr>
            <w:r w:rsidRPr="00EB15B6">
              <w:rPr>
                <w:rFonts w:ascii="Times New Roman" w:hAnsi="Times New Roman"/>
                <w:i/>
              </w:rPr>
              <w:t>Solution to issue required when extended I-DRX cycle value is larger than retransmission timer in SMS infrastructure.</w:t>
            </w:r>
          </w:p>
          <w:p w:rsidR="00176A83" w:rsidRPr="00EB15B6" w:rsidRDefault="00176A83" w:rsidP="000A7A2C">
            <w:pPr>
              <w:pStyle w:val="TAL"/>
              <w:rPr>
                <w:rFonts w:ascii="Times New Roman" w:hAnsi="Times New Roman"/>
                <w:i/>
              </w:rPr>
            </w:pPr>
          </w:p>
        </w:tc>
      </w:tr>
      <w:tr w:rsidR="00176A83" w:rsidRPr="00176A83" w:rsidTr="000A7A2C">
        <w:tc>
          <w:tcPr>
            <w:tcW w:w="3284" w:type="dxa"/>
            <w:shd w:val="clear" w:color="auto" w:fill="auto"/>
          </w:tcPr>
          <w:p w:rsidR="00176A83" w:rsidRPr="00EB15B6" w:rsidRDefault="00176A83" w:rsidP="000A7A2C">
            <w:pPr>
              <w:pStyle w:val="TAL"/>
              <w:rPr>
                <w:rFonts w:ascii="Times New Roman" w:hAnsi="Times New Roman"/>
                <w:i/>
              </w:rPr>
            </w:pPr>
            <w:r w:rsidRPr="00EB15B6">
              <w:rPr>
                <w:rFonts w:ascii="Times New Roman" w:hAnsi="Times New Roman"/>
                <w:i/>
              </w:rPr>
              <w:t xml:space="preserve">Issue 6: </w:t>
            </w:r>
          </w:p>
          <w:p w:rsidR="00176A83" w:rsidRPr="00EB15B6" w:rsidRDefault="00176A83" w:rsidP="000A7A2C">
            <w:pPr>
              <w:pStyle w:val="TAL"/>
              <w:rPr>
                <w:rFonts w:ascii="Times New Roman" w:hAnsi="Times New Roman"/>
                <w:i/>
              </w:rPr>
            </w:pPr>
            <w:r w:rsidRPr="00EB15B6">
              <w:rPr>
                <w:rFonts w:ascii="Times New Roman" w:hAnsi="Times New Roman"/>
                <w:i/>
              </w:rPr>
              <w:t>Interaction between eDRX and PSM (Power Saving Mode).</w:t>
            </w:r>
          </w:p>
        </w:tc>
        <w:tc>
          <w:tcPr>
            <w:tcW w:w="3285" w:type="dxa"/>
            <w:shd w:val="clear" w:color="auto" w:fill="auto"/>
          </w:tcPr>
          <w:p w:rsidR="00176A83" w:rsidRPr="00EB15B6" w:rsidRDefault="00176A83" w:rsidP="000A7A2C">
            <w:pPr>
              <w:pStyle w:val="TAL"/>
              <w:ind w:left="544" w:hanging="544"/>
              <w:rPr>
                <w:rFonts w:ascii="Times New Roman" w:hAnsi="Times New Roman"/>
                <w:i/>
              </w:rPr>
            </w:pPr>
            <w:r w:rsidRPr="00EB15B6">
              <w:rPr>
                <w:rFonts w:ascii="Times New Roman" w:hAnsi="Times New Roman"/>
                <w:i/>
              </w:rPr>
              <w:t>5.6.1</w:t>
            </w:r>
            <w:r w:rsidRPr="00EB15B6">
              <w:rPr>
                <w:rFonts w:ascii="Times New Roman" w:hAnsi="Times New Roman"/>
                <w:i/>
              </w:rPr>
              <w:tab/>
              <w:t>Solution 1: SGSN/MME decision on whether to enable both extended I-DRX and PSM or not</w:t>
            </w:r>
          </w:p>
        </w:tc>
        <w:tc>
          <w:tcPr>
            <w:tcW w:w="3285" w:type="dxa"/>
            <w:shd w:val="clear" w:color="auto" w:fill="auto"/>
          </w:tcPr>
          <w:p w:rsidR="00176A83" w:rsidRPr="00EB15B6" w:rsidRDefault="00176A83" w:rsidP="000A7A2C">
            <w:pPr>
              <w:pStyle w:val="TAL"/>
              <w:rPr>
                <w:rFonts w:ascii="Times New Roman" w:hAnsi="Times New Roman"/>
                <w:i/>
              </w:rPr>
            </w:pPr>
            <w:r w:rsidRPr="00EB15B6">
              <w:rPr>
                <w:rFonts w:ascii="Times New Roman" w:hAnsi="Times New Roman"/>
                <w:i/>
              </w:rPr>
              <w:t>Solution to issue required in a network that supports both PSM and extended I-DRX.</w:t>
            </w:r>
          </w:p>
          <w:p w:rsidR="00176A83" w:rsidRPr="00EB15B6" w:rsidRDefault="00176A83" w:rsidP="000A7A2C">
            <w:pPr>
              <w:pStyle w:val="TAL"/>
              <w:rPr>
                <w:rFonts w:ascii="Times New Roman" w:hAnsi="Times New Roman"/>
                <w:i/>
              </w:rPr>
            </w:pPr>
          </w:p>
        </w:tc>
      </w:tr>
      <w:tr w:rsidR="00176A83" w:rsidRPr="00176A83" w:rsidTr="000A7A2C">
        <w:tc>
          <w:tcPr>
            <w:tcW w:w="3284" w:type="dxa"/>
            <w:shd w:val="clear" w:color="auto" w:fill="auto"/>
          </w:tcPr>
          <w:p w:rsidR="00176A83" w:rsidRPr="00EB15B6" w:rsidRDefault="00176A83" w:rsidP="000A7A2C">
            <w:pPr>
              <w:pStyle w:val="TAL"/>
              <w:rPr>
                <w:rFonts w:ascii="Times New Roman" w:hAnsi="Times New Roman"/>
                <w:i/>
              </w:rPr>
            </w:pPr>
            <w:r w:rsidRPr="00EB15B6">
              <w:rPr>
                <w:rFonts w:ascii="Times New Roman" w:hAnsi="Times New Roman"/>
                <w:i/>
              </w:rPr>
              <w:t>Issue 7:</w:t>
            </w:r>
          </w:p>
          <w:p w:rsidR="00176A83" w:rsidRPr="00EB15B6" w:rsidRDefault="00176A83" w:rsidP="000A7A2C">
            <w:pPr>
              <w:pStyle w:val="TAL"/>
              <w:rPr>
                <w:rFonts w:ascii="Times New Roman" w:hAnsi="Times New Roman"/>
                <w:i/>
              </w:rPr>
            </w:pPr>
            <w:r w:rsidRPr="00EB15B6">
              <w:rPr>
                <w:rFonts w:ascii="Times New Roman" w:hAnsi="Times New Roman"/>
                <w:i/>
              </w:rPr>
              <w:t>MT Location services support</w:t>
            </w:r>
          </w:p>
        </w:tc>
        <w:tc>
          <w:tcPr>
            <w:tcW w:w="3285" w:type="dxa"/>
            <w:shd w:val="clear" w:color="auto" w:fill="auto"/>
          </w:tcPr>
          <w:p w:rsidR="00176A83" w:rsidRPr="00EB15B6" w:rsidRDefault="00176A83" w:rsidP="000A7A2C">
            <w:pPr>
              <w:pStyle w:val="TAL"/>
              <w:ind w:left="544" w:hanging="544"/>
              <w:rPr>
                <w:rFonts w:ascii="Times New Roman" w:hAnsi="Times New Roman"/>
                <w:i/>
              </w:rPr>
            </w:pPr>
            <w:r w:rsidRPr="00EB15B6">
              <w:rPr>
                <w:rFonts w:ascii="Times New Roman" w:hAnsi="Times New Roman"/>
                <w:i/>
              </w:rPr>
              <w:t>5.7.1</w:t>
            </w:r>
            <w:r w:rsidRPr="00EB15B6">
              <w:rPr>
                <w:rFonts w:ascii="Times New Roman" w:hAnsi="Times New Roman"/>
                <w:i/>
              </w:rPr>
              <w:tab/>
              <w:t>Solution 1: Delayed location reporting</w:t>
            </w:r>
          </w:p>
        </w:tc>
        <w:tc>
          <w:tcPr>
            <w:tcW w:w="3285" w:type="dxa"/>
            <w:shd w:val="clear" w:color="auto" w:fill="auto"/>
          </w:tcPr>
          <w:p w:rsidR="00176A83" w:rsidRPr="00EB15B6" w:rsidRDefault="00176A83" w:rsidP="000A7A2C">
            <w:pPr>
              <w:pStyle w:val="TAL"/>
              <w:rPr>
                <w:rFonts w:ascii="Times New Roman" w:hAnsi="Times New Roman"/>
                <w:i/>
              </w:rPr>
            </w:pPr>
            <w:r w:rsidRPr="00EB15B6">
              <w:rPr>
                <w:rFonts w:ascii="Times New Roman" w:hAnsi="Times New Roman"/>
                <w:i/>
              </w:rPr>
              <w:t>Solution to issue required for extended I-DRX cycle values larger than retransmission timers in GMLC.</w:t>
            </w:r>
          </w:p>
        </w:tc>
      </w:tr>
    </w:tbl>
    <w:p w:rsidR="00D6781A" w:rsidRDefault="00176A83" w:rsidP="001E6DB1">
      <w:pPr>
        <w:rPr>
          <w:rFonts w:ascii="Arial" w:hAnsi="Arial" w:cs="Arial"/>
          <w:lang w:eastAsia="zh-CN"/>
        </w:rPr>
      </w:pPr>
      <w:r>
        <w:rPr>
          <w:rFonts w:ascii="Arial" w:hAnsi="Arial" w:cs="Arial"/>
          <w:lang w:eastAsia="zh-CN"/>
        </w:rPr>
        <w:t>”</w:t>
      </w:r>
    </w:p>
    <w:p w:rsidR="0034354F" w:rsidRDefault="00176A83" w:rsidP="001E6DB1">
      <w:pPr>
        <w:rPr>
          <w:rFonts w:ascii="Arial" w:hAnsi="Arial" w:cs="Arial"/>
          <w:lang w:eastAsia="zh-CN"/>
        </w:rPr>
      </w:pPr>
      <w:r>
        <w:rPr>
          <w:rFonts w:ascii="Arial" w:hAnsi="Arial" w:cs="Arial" w:hint="eastAsia"/>
          <w:lang w:eastAsia="zh-CN"/>
        </w:rPr>
        <w:t xml:space="preserve">From yellow </w:t>
      </w:r>
      <w:r>
        <w:rPr>
          <w:rFonts w:ascii="Arial" w:hAnsi="Arial" w:cs="Arial"/>
          <w:lang w:eastAsia="zh-CN"/>
        </w:rPr>
        <w:t>highlighted</w:t>
      </w:r>
      <w:r>
        <w:rPr>
          <w:rFonts w:ascii="Arial" w:hAnsi="Arial" w:cs="Arial" w:hint="eastAsia"/>
          <w:lang w:eastAsia="zh-CN"/>
        </w:rPr>
        <w:t xml:space="preserve"> </w:t>
      </w:r>
      <w:r>
        <w:rPr>
          <w:rFonts w:ascii="Arial" w:hAnsi="Arial" w:cs="Arial"/>
          <w:lang w:eastAsia="zh-CN"/>
        </w:rPr>
        <w:t>text</w:t>
      </w:r>
      <w:r w:rsidR="003E2D4A">
        <w:rPr>
          <w:rFonts w:ascii="Arial" w:hAnsi="Arial" w:cs="Arial"/>
          <w:lang w:eastAsia="zh-CN"/>
        </w:rPr>
        <w:t xml:space="preserve"> above</w:t>
      </w:r>
      <w:r>
        <w:rPr>
          <w:rFonts w:ascii="Arial" w:hAnsi="Arial" w:cs="Arial"/>
          <w:lang w:eastAsia="zh-CN"/>
        </w:rPr>
        <w:t>, one can see: (1) the eDRX is only coordinated between the UE and the PS CN node (SGSN/MME), not touch the CS CN node (MSC/VLR); (2) for the h</w:t>
      </w:r>
      <w:r w:rsidRPr="00176A83">
        <w:rPr>
          <w:rFonts w:ascii="Arial" w:hAnsi="Arial" w:cs="Arial"/>
          <w:lang w:eastAsia="zh-CN"/>
        </w:rPr>
        <w:t>andling of MT SMS</w:t>
      </w:r>
      <w:r>
        <w:rPr>
          <w:rFonts w:ascii="Arial" w:hAnsi="Arial" w:cs="Arial"/>
          <w:lang w:eastAsia="zh-CN"/>
        </w:rPr>
        <w:t>, it only touches the handling of the PS CN node (e.g. MME), not touch the CS CN node (MSC/VLR).</w:t>
      </w:r>
    </w:p>
    <w:p w:rsidR="001E2813" w:rsidRDefault="001E2813" w:rsidP="001E6DB1">
      <w:pPr>
        <w:rPr>
          <w:rFonts w:ascii="Arial" w:hAnsi="Arial" w:cs="Arial"/>
          <w:lang w:eastAsia="zh-CN"/>
        </w:rPr>
      </w:pPr>
    </w:p>
    <w:p w:rsidR="001E2813" w:rsidRDefault="00A37881" w:rsidP="001E6DB1">
      <w:pPr>
        <w:rPr>
          <w:rFonts w:ascii="Arial" w:hAnsi="Arial" w:cs="Arial"/>
          <w:lang w:eastAsia="zh-CN"/>
        </w:rPr>
      </w:pPr>
      <w:r>
        <w:rPr>
          <w:rFonts w:ascii="Arial" w:hAnsi="Arial" w:cs="Arial"/>
          <w:lang w:eastAsia="zh-CN"/>
        </w:rPr>
        <w:t>Furthermore, when seeing the o</w:t>
      </w:r>
      <w:r w:rsidR="001E2813">
        <w:rPr>
          <w:rFonts w:ascii="Arial" w:hAnsi="Arial" w:cs="Arial"/>
          <w:lang w:eastAsia="zh-CN"/>
        </w:rPr>
        <w:t>bjective of stage 3 eDRX-CT WID which was latest approved in CT plenary #69 (</w:t>
      </w:r>
      <w:r w:rsidR="001A72CE" w:rsidRPr="001A72CE">
        <w:rPr>
          <w:rFonts w:ascii="Arial" w:hAnsi="Arial" w:cs="Arial"/>
          <w:lang w:eastAsia="zh-CN"/>
        </w:rPr>
        <w:t>CP-150541</w:t>
      </w:r>
      <w:r w:rsidR="001E2813">
        <w:rPr>
          <w:rFonts w:ascii="Arial" w:hAnsi="Arial" w:cs="Arial"/>
          <w:lang w:eastAsia="zh-CN"/>
        </w:rPr>
        <w:t>)</w:t>
      </w:r>
      <w:r w:rsidR="001A72CE">
        <w:rPr>
          <w:rFonts w:ascii="Arial" w:hAnsi="Arial" w:cs="Arial"/>
          <w:lang w:eastAsia="zh-CN"/>
        </w:rPr>
        <w:t>, it clearly states that:</w:t>
      </w:r>
    </w:p>
    <w:p w:rsidR="001A72CE" w:rsidRPr="00AA4F7A" w:rsidRDefault="001A72CE" w:rsidP="001A72CE">
      <w:pPr>
        <w:rPr>
          <w:i/>
          <w:color w:val="00B0F0"/>
          <w:lang w:eastAsia="zh-CN"/>
        </w:rPr>
      </w:pPr>
      <w:r>
        <w:rPr>
          <w:rFonts w:hint="eastAsia"/>
          <w:lang w:eastAsia="zh-CN"/>
        </w:rPr>
        <w:lastRenderedPageBreak/>
        <w:t>"</w:t>
      </w:r>
      <w:r w:rsidRPr="001A72CE">
        <w:rPr>
          <w:i/>
          <w:highlight w:val="yellow"/>
        </w:rPr>
        <w:t>The extended DRX cycle feature will not impact the CS network domain</w:t>
      </w:r>
      <w:r w:rsidRPr="001A72CE">
        <w:rPr>
          <w:i/>
        </w:rPr>
        <w:t xml:space="preserve"> and will not apply to users with a CS subscription or with a PS+CS subscription with SMS delivered via NAS over the Iu/A interfaces. </w:t>
      </w:r>
      <w:r>
        <w:rPr>
          <w:rFonts w:hint="eastAsia"/>
          <w:lang w:eastAsia="zh-CN"/>
        </w:rPr>
        <w:t>"</w:t>
      </w:r>
    </w:p>
    <w:p w:rsidR="001A72CE" w:rsidRDefault="001A72CE" w:rsidP="001E6DB1">
      <w:pPr>
        <w:rPr>
          <w:rFonts w:ascii="Arial" w:hAnsi="Arial" w:cs="Arial"/>
          <w:lang w:eastAsia="zh-CN"/>
        </w:rPr>
      </w:pPr>
    </w:p>
    <w:p w:rsidR="001A72CE" w:rsidRDefault="001A72CE" w:rsidP="001E6DB1">
      <w:pPr>
        <w:rPr>
          <w:rFonts w:ascii="Arial" w:hAnsi="Arial" w:cs="Arial"/>
          <w:lang w:eastAsia="zh-CN"/>
        </w:rPr>
      </w:pPr>
      <w:r>
        <w:rPr>
          <w:rFonts w:ascii="Arial" w:hAnsi="Arial" w:cs="Arial" w:hint="eastAsia"/>
          <w:lang w:eastAsia="zh-CN"/>
        </w:rPr>
        <w:t>Moreover, when looking through all CRs (</w:t>
      </w:r>
      <w:r>
        <w:rPr>
          <w:rFonts w:ascii="Arial" w:hAnsi="Arial" w:cs="Arial"/>
          <w:lang w:eastAsia="zh-CN"/>
        </w:rPr>
        <w:t>including SA2, CT1 and CT4</w:t>
      </w:r>
      <w:r>
        <w:rPr>
          <w:rFonts w:ascii="Arial" w:hAnsi="Arial" w:cs="Arial" w:hint="eastAsia"/>
          <w:lang w:eastAsia="zh-CN"/>
        </w:rPr>
        <w:t>)</w:t>
      </w:r>
      <w:r>
        <w:rPr>
          <w:rFonts w:ascii="Arial" w:hAnsi="Arial" w:cs="Arial"/>
          <w:lang w:eastAsia="zh-CN"/>
        </w:rPr>
        <w:t xml:space="preserve"> agreed so far for eDRX, they did not touch the CS network domain anymore.</w:t>
      </w:r>
    </w:p>
    <w:p w:rsidR="00B01D54" w:rsidRPr="001A72CE" w:rsidRDefault="00B01D54" w:rsidP="001E6DB1">
      <w:pPr>
        <w:rPr>
          <w:rFonts w:ascii="Arial" w:hAnsi="Arial" w:cs="Arial"/>
          <w:lang w:eastAsia="zh-CN"/>
        </w:rPr>
      </w:pPr>
    </w:p>
    <w:p w:rsidR="00B01D54" w:rsidRDefault="00B01D54" w:rsidP="00B01D54">
      <w:pPr>
        <w:rPr>
          <w:rFonts w:ascii="Arial" w:hAnsi="Arial" w:cs="Arial"/>
          <w:lang w:eastAsia="zh-CN"/>
        </w:rPr>
      </w:pPr>
      <w:r>
        <w:rPr>
          <w:rFonts w:ascii="Arial" w:hAnsi="Arial" w:cs="Arial"/>
          <w:lang w:eastAsia="zh-CN"/>
        </w:rPr>
        <w:t>It is a common understanding that the eDRX and the Rel-12 PSM are sister-like features to reduce the</w:t>
      </w:r>
      <w:r w:rsidRPr="00B01D54">
        <w:rPr>
          <w:rFonts w:ascii="Arial" w:hAnsi="Arial" w:cs="Arial"/>
          <w:lang w:eastAsia="zh-CN"/>
        </w:rPr>
        <w:t xml:space="preserve"> </w:t>
      </w:r>
      <w:r>
        <w:rPr>
          <w:rFonts w:ascii="Arial" w:hAnsi="Arial" w:cs="Arial"/>
          <w:lang w:eastAsia="zh-CN"/>
        </w:rPr>
        <w:t xml:space="preserve">UE </w:t>
      </w:r>
      <w:r w:rsidRPr="00B01D54">
        <w:rPr>
          <w:rFonts w:ascii="Arial" w:hAnsi="Arial" w:cs="Arial"/>
          <w:lang w:eastAsia="zh-CN"/>
        </w:rPr>
        <w:t>power consumption</w:t>
      </w:r>
      <w:r>
        <w:rPr>
          <w:rFonts w:ascii="Arial" w:hAnsi="Arial" w:cs="Arial"/>
          <w:lang w:eastAsia="zh-CN"/>
        </w:rPr>
        <w:t xml:space="preserve">. When seeing the below description given in TS 23.682 subclause </w:t>
      </w:r>
      <w:r w:rsidRPr="00B01D54">
        <w:rPr>
          <w:rFonts w:ascii="Arial" w:hAnsi="Arial" w:cs="Arial"/>
          <w:lang w:eastAsia="zh-CN"/>
        </w:rPr>
        <w:t>4.5.4</w:t>
      </w:r>
      <w:r>
        <w:rPr>
          <w:rFonts w:ascii="Arial" w:hAnsi="Arial" w:cs="Arial"/>
          <w:lang w:eastAsia="zh-CN"/>
        </w:rPr>
        <w:t xml:space="preserve">, it also clearly indicates that the PSM </w:t>
      </w:r>
      <w:r w:rsidR="00A37881">
        <w:rPr>
          <w:rFonts w:ascii="Arial" w:hAnsi="Arial" w:cs="Arial"/>
          <w:lang w:eastAsia="zh-CN"/>
        </w:rPr>
        <w:t xml:space="preserve">feature </w:t>
      </w:r>
      <w:r>
        <w:rPr>
          <w:rFonts w:ascii="Arial" w:hAnsi="Arial" w:cs="Arial"/>
          <w:lang w:eastAsia="zh-CN"/>
        </w:rPr>
        <w:t>does not impact the CS network domain as well</w:t>
      </w:r>
      <w:r w:rsidR="00A23BD7">
        <w:rPr>
          <w:rFonts w:ascii="Arial" w:hAnsi="Arial" w:cs="Arial"/>
          <w:lang w:eastAsia="zh-CN"/>
        </w:rPr>
        <w:t xml:space="preserve"> (clarified by an agreed SA2 CR in </w:t>
      </w:r>
      <w:r w:rsidR="00B71799" w:rsidRPr="00B71799">
        <w:rPr>
          <w:rFonts w:ascii="Arial" w:hAnsi="Arial" w:cs="Arial"/>
          <w:lang w:eastAsia="zh-CN"/>
        </w:rPr>
        <w:t>S2-154245</w:t>
      </w:r>
      <w:r w:rsidR="00A23BD7">
        <w:rPr>
          <w:rFonts w:ascii="Arial" w:hAnsi="Arial" w:cs="Arial"/>
          <w:lang w:eastAsia="zh-CN"/>
        </w:rPr>
        <w:t>)</w:t>
      </w:r>
      <w:r>
        <w:rPr>
          <w:rFonts w:ascii="Arial" w:hAnsi="Arial" w:cs="Arial"/>
          <w:lang w:eastAsia="zh-CN"/>
        </w:rPr>
        <w:t>:</w:t>
      </w:r>
    </w:p>
    <w:p w:rsidR="00B01D54" w:rsidRDefault="00B01D54" w:rsidP="00B01D54">
      <w:pPr>
        <w:rPr>
          <w:rFonts w:ascii="Arial" w:hAnsi="Arial" w:cs="Arial"/>
          <w:lang w:eastAsia="zh-CN"/>
        </w:rPr>
      </w:pPr>
      <w:r>
        <w:rPr>
          <w:rFonts w:ascii="Arial" w:hAnsi="Arial" w:cs="Arial" w:hint="eastAsia"/>
          <w:lang w:eastAsia="zh-CN"/>
        </w:rPr>
        <w:t>"</w:t>
      </w:r>
      <w:r w:rsidRPr="00B01D54">
        <w:rPr>
          <w:i/>
          <w:highlight w:val="yellow"/>
        </w:rPr>
        <w:t>PSM has no support in the CS domain on the network side.</w:t>
      </w:r>
      <w:r w:rsidRPr="00B01D54">
        <w:rPr>
          <w:i/>
        </w:rPr>
        <w:t xml:space="preserve"> PSM should only be used by UEs using the PS domain, SMS and mobile originated IMS or CS services. A UE that uses mobile terminated CS services other than SMS should not use PSM as the CS domain does not provide support for mobile terminated CS voice services to UEs that are in PSM. A UE that uses delay tolerant mobile terminated IMS services other than SMS should not request for PSM unless IMS uses the functions for High latency communication as described in clause 4.5.7.</w:t>
      </w:r>
      <w:r>
        <w:rPr>
          <w:rFonts w:ascii="Arial" w:hAnsi="Arial" w:cs="Arial"/>
          <w:lang w:eastAsia="zh-CN"/>
        </w:rPr>
        <w:t>”</w:t>
      </w:r>
    </w:p>
    <w:p w:rsidR="007018B6" w:rsidRDefault="007018B6" w:rsidP="001E6DB1">
      <w:pPr>
        <w:rPr>
          <w:rFonts w:ascii="Arial" w:hAnsi="Arial" w:cs="Arial"/>
          <w:lang w:eastAsia="zh-CN"/>
        </w:rPr>
      </w:pPr>
    </w:p>
    <w:p w:rsidR="007018B6" w:rsidRDefault="007018B6" w:rsidP="001E6DB1">
      <w:pPr>
        <w:rPr>
          <w:rFonts w:ascii="Arial" w:hAnsi="Arial" w:cs="Arial"/>
          <w:lang w:eastAsia="zh-CN"/>
        </w:rPr>
      </w:pPr>
      <w:r>
        <w:rPr>
          <w:rFonts w:ascii="Arial" w:hAnsi="Arial" w:cs="Arial"/>
          <w:lang w:eastAsia="zh-CN"/>
        </w:rPr>
        <w:t>Hence we could have:</w:t>
      </w:r>
    </w:p>
    <w:p w:rsidR="0034354F" w:rsidRDefault="007018B6" w:rsidP="001E6DB1">
      <w:pPr>
        <w:rPr>
          <w:rFonts w:ascii="Arial" w:hAnsi="Arial" w:cs="Arial"/>
          <w:b/>
          <w:u w:val="single"/>
          <w:lang w:eastAsia="zh-CN"/>
        </w:rPr>
      </w:pPr>
      <w:r w:rsidRPr="007018B6">
        <w:rPr>
          <w:rFonts w:ascii="Arial" w:hAnsi="Arial" w:cs="Arial" w:hint="eastAsia"/>
          <w:b/>
          <w:u w:val="single"/>
          <w:lang w:eastAsia="zh-CN"/>
        </w:rPr>
        <w:t xml:space="preserve">Observation I: </w:t>
      </w:r>
      <w:r w:rsidR="001A72CE">
        <w:rPr>
          <w:rFonts w:ascii="Arial" w:hAnsi="Arial" w:cs="Arial"/>
          <w:b/>
          <w:u w:val="single"/>
          <w:lang w:eastAsia="zh-CN"/>
        </w:rPr>
        <w:t xml:space="preserve">the whole </w:t>
      </w:r>
      <w:r w:rsidR="001A72CE">
        <w:rPr>
          <w:rFonts w:ascii="Arial" w:hAnsi="Arial" w:cs="Arial" w:hint="eastAsia"/>
          <w:b/>
          <w:u w:val="single"/>
          <w:lang w:eastAsia="zh-CN"/>
        </w:rPr>
        <w:t xml:space="preserve">eDRX feature </w:t>
      </w:r>
      <w:r w:rsidR="00AE7FA8">
        <w:rPr>
          <w:rFonts w:ascii="Arial" w:hAnsi="Arial" w:cs="Arial"/>
          <w:b/>
          <w:u w:val="single"/>
          <w:lang w:eastAsia="zh-CN"/>
        </w:rPr>
        <w:t>does</w:t>
      </w:r>
      <w:r w:rsidR="001A72CE">
        <w:rPr>
          <w:rFonts w:ascii="Arial" w:hAnsi="Arial" w:cs="Arial" w:hint="eastAsia"/>
          <w:b/>
          <w:u w:val="single"/>
          <w:lang w:eastAsia="zh-CN"/>
        </w:rPr>
        <w:t xml:space="preserve"> NOT impact </w:t>
      </w:r>
      <w:r w:rsidRPr="007018B6">
        <w:rPr>
          <w:rFonts w:ascii="Arial" w:hAnsi="Arial" w:cs="Arial" w:hint="eastAsia"/>
          <w:b/>
          <w:u w:val="single"/>
          <w:lang w:eastAsia="zh-CN"/>
        </w:rPr>
        <w:t xml:space="preserve">the </w:t>
      </w:r>
      <w:r w:rsidRPr="007018B6">
        <w:rPr>
          <w:rFonts w:ascii="Arial" w:hAnsi="Arial" w:cs="Arial"/>
          <w:b/>
          <w:u w:val="single"/>
          <w:lang w:eastAsia="zh-CN"/>
        </w:rPr>
        <w:t>CS core network</w:t>
      </w:r>
      <w:r w:rsidR="001A72CE">
        <w:rPr>
          <w:rFonts w:ascii="Arial" w:hAnsi="Arial" w:cs="Arial"/>
          <w:b/>
          <w:u w:val="single"/>
          <w:lang w:eastAsia="zh-CN"/>
        </w:rPr>
        <w:t xml:space="preserve"> domain</w:t>
      </w:r>
      <w:r w:rsidRPr="007018B6">
        <w:rPr>
          <w:rFonts w:ascii="Arial" w:hAnsi="Arial" w:cs="Arial"/>
          <w:b/>
          <w:u w:val="single"/>
          <w:lang w:eastAsia="zh-CN"/>
        </w:rPr>
        <w:t>.</w:t>
      </w:r>
    </w:p>
    <w:p w:rsidR="007018B6" w:rsidRPr="007018B6" w:rsidRDefault="007018B6" w:rsidP="001E6DB1">
      <w:pPr>
        <w:rPr>
          <w:rFonts w:ascii="Arial" w:hAnsi="Arial" w:cs="Arial"/>
          <w:b/>
          <w:u w:val="single"/>
          <w:lang w:eastAsia="zh-CN"/>
        </w:rPr>
      </w:pPr>
    </w:p>
    <w:p w:rsidR="001321DB" w:rsidRPr="0024541F" w:rsidRDefault="00E36FF8" w:rsidP="001321DB">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2</w:t>
      </w:r>
      <w:r w:rsidR="001321DB">
        <w:rPr>
          <w:rFonts w:hint="eastAsia"/>
          <w:lang w:eastAsia="zh-CN"/>
        </w:rPr>
        <w:t xml:space="preserve"> </w:t>
      </w:r>
      <w:r w:rsidR="001321DB">
        <w:rPr>
          <w:lang w:eastAsia="zh-CN"/>
        </w:rPr>
        <w:t>Wh</w:t>
      </w:r>
      <w:r w:rsidR="001F02EB">
        <w:rPr>
          <w:lang w:eastAsia="zh-CN"/>
        </w:rPr>
        <w:t>at is the current stage 2 status for MT-SMS delivery in eDRX</w:t>
      </w:r>
      <w:r w:rsidR="001321DB">
        <w:rPr>
          <w:lang w:eastAsia="zh-CN"/>
        </w:rPr>
        <w:t>?</w:t>
      </w:r>
    </w:p>
    <w:p w:rsidR="00813E6C" w:rsidRDefault="00DA591C" w:rsidP="001321DB">
      <w:pPr>
        <w:rPr>
          <w:rFonts w:ascii="Arial" w:hAnsi="Arial" w:cs="Arial"/>
          <w:lang w:eastAsia="zh-CN"/>
        </w:rPr>
      </w:pPr>
      <w:r>
        <w:rPr>
          <w:rFonts w:ascii="Arial" w:hAnsi="Arial" w:cs="Arial"/>
          <w:lang w:eastAsia="zh-CN"/>
        </w:rPr>
        <w:t xml:space="preserve">When introducing eDRX for the normative work in stage 2, </w:t>
      </w:r>
      <w:r w:rsidR="00813E6C">
        <w:rPr>
          <w:rFonts w:ascii="Arial" w:hAnsi="Arial" w:cs="Arial"/>
          <w:lang w:eastAsia="zh-CN"/>
        </w:rPr>
        <w:t>SA2 has agreed a CR (</w:t>
      </w:r>
      <w:r w:rsidR="00813E6C" w:rsidRPr="00813E6C">
        <w:rPr>
          <w:rFonts w:ascii="Arial" w:hAnsi="Arial" w:cs="Arial"/>
          <w:lang w:eastAsia="zh-CN"/>
        </w:rPr>
        <w:t>S2-152621</w:t>
      </w:r>
      <w:r w:rsidR="00813E6C">
        <w:rPr>
          <w:rFonts w:ascii="Arial" w:hAnsi="Arial" w:cs="Arial"/>
          <w:lang w:eastAsia="zh-CN"/>
        </w:rPr>
        <w:t xml:space="preserve">) to enhance the existing MT-SMS delivery for the UE using eDRX to avoid the MT-SMS </w:t>
      </w:r>
      <w:r w:rsidR="00813E6C" w:rsidRPr="00813E6C">
        <w:rPr>
          <w:rFonts w:ascii="Arial" w:hAnsi="Arial" w:cs="Arial"/>
          <w:lang w:eastAsia="zh-CN"/>
        </w:rPr>
        <w:t>retransmissions</w:t>
      </w:r>
      <w:r w:rsidR="00414EDC">
        <w:rPr>
          <w:rFonts w:ascii="Arial" w:hAnsi="Arial" w:cs="Arial"/>
          <w:lang w:eastAsia="zh-CN"/>
        </w:rPr>
        <w:t xml:space="preserve"> (See </w:t>
      </w:r>
      <w:bookmarkStart w:id="6" w:name="OLE_LINK6"/>
      <w:r w:rsidR="00414EDC">
        <w:rPr>
          <w:rFonts w:ascii="Arial" w:hAnsi="Arial" w:cs="Arial"/>
          <w:lang w:eastAsia="zh-CN"/>
        </w:rPr>
        <w:t xml:space="preserve">TS 23.272 subclause </w:t>
      </w:r>
      <w:r w:rsidR="00414EDC" w:rsidRPr="00414EDC">
        <w:rPr>
          <w:rFonts w:ascii="Arial" w:hAnsi="Arial" w:cs="Arial"/>
          <w:lang w:eastAsia="zh-CN"/>
        </w:rPr>
        <w:t>8.2.4a</w:t>
      </w:r>
      <w:bookmarkEnd w:id="6"/>
      <w:r w:rsidR="00414EDC">
        <w:rPr>
          <w:rFonts w:ascii="Arial" w:hAnsi="Arial" w:cs="Arial"/>
          <w:lang w:eastAsia="zh-CN"/>
        </w:rPr>
        <w:t>)</w:t>
      </w:r>
      <w:r w:rsidR="00813E6C">
        <w:rPr>
          <w:rFonts w:ascii="Arial" w:hAnsi="Arial" w:cs="Arial"/>
          <w:lang w:eastAsia="zh-CN"/>
        </w:rPr>
        <w:t>.</w:t>
      </w:r>
      <w:r w:rsidR="00414EDC">
        <w:rPr>
          <w:rFonts w:ascii="Arial" w:hAnsi="Arial" w:cs="Arial"/>
          <w:lang w:eastAsia="zh-CN"/>
        </w:rPr>
        <w:t xml:space="preserve"> The CR provides</w:t>
      </w:r>
      <w:r w:rsidR="00813E6C">
        <w:rPr>
          <w:rFonts w:ascii="Arial" w:hAnsi="Arial" w:cs="Arial"/>
          <w:lang w:eastAsia="zh-CN"/>
        </w:rPr>
        <w:t xml:space="preserve"> an enhance</w:t>
      </w:r>
      <w:r w:rsidR="00692444">
        <w:rPr>
          <w:rFonts w:ascii="Arial" w:hAnsi="Arial" w:cs="Arial"/>
          <w:lang w:eastAsia="zh-CN"/>
        </w:rPr>
        <w:t>d</w:t>
      </w:r>
      <w:r w:rsidR="00813E6C">
        <w:rPr>
          <w:rFonts w:ascii="Arial" w:hAnsi="Arial" w:cs="Arial"/>
          <w:lang w:eastAsia="zh-CN"/>
        </w:rPr>
        <w:t xml:space="preserve"> procedure as below </w:t>
      </w:r>
      <w:r w:rsidR="00414EDC">
        <w:rPr>
          <w:rFonts w:ascii="Arial" w:hAnsi="Arial" w:cs="Arial"/>
          <w:lang w:eastAsia="zh-CN"/>
        </w:rPr>
        <w:t>(</w:t>
      </w:r>
      <w:r w:rsidR="00414EDC" w:rsidRPr="00414EDC">
        <w:rPr>
          <w:rFonts w:ascii="Arial" w:hAnsi="Arial" w:cs="Arial"/>
          <w:lang w:eastAsia="zh-CN"/>
        </w:rPr>
        <w:t>Figure 8.2.4a-1</w:t>
      </w:r>
      <w:r w:rsidR="00414EDC">
        <w:rPr>
          <w:rFonts w:ascii="Arial" w:hAnsi="Arial" w:cs="Arial"/>
          <w:lang w:eastAsia="zh-CN"/>
        </w:rPr>
        <w:t>)</w:t>
      </w:r>
      <w:r w:rsidR="00813E6C">
        <w:rPr>
          <w:rFonts w:ascii="Arial" w:hAnsi="Arial" w:cs="Arial"/>
          <w:lang w:eastAsia="zh-CN"/>
        </w:rPr>
        <w:t>:</w:t>
      </w:r>
    </w:p>
    <w:bookmarkStart w:id="7" w:name="_MON_1496604686"/>
    <w:bookmarkEnd w:id="7"/>
    <w:p w:rsidR="00813E6C" w:rsidRDefault="00414EDC" w:rsidP="00414EDC">
      <w:pPr>
        <w:jc w:val="center"/>
        <w:rPr>
          <w:rFonts w:ascii="Arial" w:hAnsi="Arial" w:cs="Arial"/>
          <w:lang w:eastAsia="zh-CN"/>
        </w:rPr>
      </w:pPr>
      <w:r>
        <w:object w:dxaOrig="9615" w:dyaOrig="5055">
          <v:shape id="_x0000_i1025" type="#_x0000_t75" style="width:345.5pt;height:181.85pt" o:ole="">
            <v:imagedata r:id="rId7" o:title=""/>
          </v:shape>
          <o:OLEObject Type="Embed" ProgID="Word.Picture.8" ShapeID="_x0000_i1025" DrawAspect="Content" ObjectID="_1513500373" r:id="rId8"/>
        </w:object>
      </w:r>
    </w:p>
    <w:p w:rsidR="00813E6C" w:rsidRDefault="00414EDC" w:rsidP="001321DB">
      <w:pPr>
        <w:rPr>
          <w:rFonts w:ascii="Arial" w:hAnsi="Arial" w:cs="Arial"/>
          <w:lang w:eastAsia="zh-CN"/>
        </w:rPr>
      </w:pPr>
      <w:r>
        <w:rPr>
          <w:rFonts w:ascii="Arial" w:hAnsi="Arial" w:cs="Arial"/>
          <w:lang w:eastAsia="zh-CN"/>
        </w:rPr>
        <w:t>And typically</w:t>
      </w:r>
      <w:r w:rsidR="00813E6C">
        <w:rPr>
          <w:rFonts w:ascii="Arial" w:hAnsi="Arial" w:cs="Arial"/>
          <w:lang w:eastAsia="zh-CN"/>
        </w:rPr>
        <w:t xml:space="preserve"> in the procedural text for the step</w:t>
      </w:r>
      <w:r>
        <w:rPr>
          <w:rFonts w:ascii="Arial" w:hAnsi="Arial" w:cs="Arial"/>
          <w:lang w:eastAsia="zh-CN"/>
        </w:rPr>
        <w:t xml:space="preserve"> 6a</w:t>
      </w:r>
      <w:r w:rsidR="00692444">
        <w:rPr>
          <w:rFonts w:ascii="Arial" w:hAnsi="Arial" w:cs="Arial"/>
          <w:lang w:eastAsia="zh-CN"/>
        </w:rPr>
        <w:t>, it clearly indicates</w:t>
      </w:r>
      <w:r w:rsidR="00813E6C">
        <w:rPr>
          <w:rFonts w:ascii="Arial" w:hAnsi="Arial" w:cs="Arial"/>
          <w:lang w:eastAsia="zh-CN"/>
        </w:rPr>
        <w:t xml:space="preserve"> that</w:t>
      </w:r>
      <w:r>
        <w:rPr>
          <w:rFonts w:ascii="Arial" w:hAnsi="Arial" w:cs="Arial"/>
          <w:lang w:eastAsia="zh-CN"/>
        </w:rPr>
        <w:t>:</w:t>
      </w:r>
    </w:p>
    <w:p w:rsidR="001321DB" w:rsidRPr="00AA4F7A" w:rsidRDefault="001321DB" w:rsidP="001321DB">
      <w:pPr>
        <w:rPr>
          <w:i/>
          <w:color w:val="00B0F0"/>
          <w:lang w:eastAsia="zh-CN"/>
        </w:rPr>
      </w:pPr>
      <w:r>
        <w:rPr>
          <w:rFonts w:hint="eastAsia"/>
          <w:lang w:eastAsia="zh-CN"/>
        </w:rPr>
        <w:t>"</w:t>
      </w:r>
      <w:r w:rsidR="00414EDC" w:rsidRPr="00414EDC">
        <w:rPr>
          <w:i/>
        </w:rPr>
        <w:t>6a.</w:t>
      </w:r>
      <w:r w:rsidR="00414EDC" w:rsidRPr="00414EDC">
        <w:rPr>
          <w:i/>
        </w:rPr>
        <w:tab/>
        <w:t xml:space="preserve">If the UE is considered unreachable for paging (as specified in TS 23.682 [48]), </w:t>
      </w:r>
      <w:r w:rsidR="00414EDC" w:rsidRPr="00414EDC">
        <w:rPr>
          <w:i/>
          <w:highlight w:val="yellow"/>
        </w:rPr>
        <w:t>the MME sends UE unreachable message (</w:t>
      </w:r>
      <w:bookmarkStart w:id="8" w:name="OLE_LINK2"/>
      <w:r w:rsidR="00414EDC" w:rsidRPr="00414EDC">
        <w:rPr>
          <w:i/>
          <w:color w:val="FF0000"/>
          <w:highlight w:val="yellow"/>
          <w:u w:val="single"/>
        </w:rPr>
        <w:t>cause extended idle mode DRX</w:t>
      </w:r>
      <w:bookmarkEnd w:id="8"/>
      <w:r w:rsidR="00414EDC" w:rsidRPr="00414EDC">
        <w:rPr>
          <w:i/>
          <w:highlight w:val="yellow"/>
        </w:rPr>
        <w:t>) to the MSC/VLR</w:t>
      </w:r>
      <w:r w:rsidR="00414EDC" w:rsidRPr="00414EDC">
        <w:rPr>
          <w:i/>
        </w:rPr>
        <w:t>. If the MME proceeds with step 6a, steps 6b-14 as shown in Figure 8.2.4a-1 and described below are performed.</w:t>
      </w:r>
      <w:r>
        <w:rPr>
          <w:rFonts w:hint="eastAsia"/>
          <w:lang w:eastAsia="zh-CN"/>
        </w:rPr>
        <w:t>"</w:t>
      </w:r>
    </w:p>
    <w:p w:rsidR="001321DB" w:rsidRDefault="001321DB" w:rsidP="001E6DB1">
      <w:pPr>
        <w:rPr>
          <w:rFonts w:ascii="Arial" w:hAnsi="Arial" w:cs="Arial"/>
          <w:lang w:eastAsia="zh-CN"/>
        </w:rPr>
      </w:pPr>
    </w:p>
    <w:p w:rsidR="00701B36" w:rsidRDefault="002C3C27" w:rsidP="001E6DB1">
      <w:pPr>
        <w:rPr>
          <w:rFonts w:ascii="Arial" w:hAnsi="Arial" w:cs="Arial"/>
          <w:lang w:eastAsia="zh-CN"/>
        </w:rPr>
      </w:pPr>
      <w:r>
        <w:rPr>
          <w:rFonts w:ascii="Arial" w:hAnsi="Arial" w:cs="Arial"/>
          <w:lang w:eastAsia="zh-CN"/>
        </w:rPr>
        <w:t>It can be interpreted that “</w:t>
      </w:r>
      <w:r w:rsidRPr="00414EDC">
        <w:rPr>
          <w:i/>
          <w:color w:val="FF0000"/>
          <w:highlight w:val="yellow"/>
          <w:u w:val="single"/>
        </w:rPr>
        <w:t>cause extended idle mode DRX</w:t>
      </w:r>
      <w:r>
        <w:rPr>
          <w:rFonts w:ascii="Arial" w:hAnsi="Arial" w:cs="Arial"/>
          <w:lang w:eastAsia="zh-CN"/>
        </w:rPr>
        <w:t>” is a</w:t>
      </w:r>
      <w:r w:rsidR="00692444">
        <w:rPr>
          <w:rFonts w:ascii="Arial" w:hAnsi="Arial" w:cs="Arial"/>
          <w:lang w:eastAsia="zh-CN"/>
        </w:rPr>
        <w:t>n</w:t>
      </w:r>
      <w:r>
        <w:rPr>
          <w:rFonts w:ascii="Arial" w:hAnsi="Arial" w:cs="Arial"/>
          <w:lang w:eastAsia="zh-CN"/>
        </w:rPr>
        <w:t xml:space="preserve"> eDRX specific cause and when seeing from stage 3 perspective (see the </w:t>
      </w:r>
      <w:r w:rsidR="00DC52C3" w:rsidRPr="00DC52C3">
        <w:rPr>
          <w:i/>
          <w:lang w:val="en-US"/>
        </w:rPr>
        <w:t>SGs cause</w:t>
      </w:r>
      <w:r w:rsidR="00DC52C3">
        <w:rPr>
          <w:lang w:val="en-US"/>
        </w:rPr>
        <w:t xml:space="preserve"> </w:t>
      </w:r>
      <w:r w:rsidR="00DC52C3" w:rsidRPr="00DC52C3">
        <w:rPr>
          <w:rFonts w:ascii="Arial" w:hAnsi="Arial" w:cs="Arial"/>
          <w:lang w:eastAsia="zh-CN"/>
        </w:rPr>
        <w:t>IE</w:t>
      </w:r>
      <w:r w:rsidR="00DC52C3">
        <w:rPr>
          <w:rFonts w:ascii="Arial" w:hAnsi="Arial" w:cs="Arial"/>
          <w:lang w:eastAsia="zh-CN"/>
        </w:rPr>
        <w:t xml:space="preserve"> definition in TS 29.118 subclause </w:t>
      </w:r>
      <w:r w:rsidR="00DC52C3" w:rsidRPr="00DC52C3">
        <w:rPr>
          <w:rFonts w:ascii="Arial" w:hAnsi="Arial" w:cs="Arial"/>
          <w:lang w:eastAsia="zh-CN"/>
        </w:rPr>
        <w:t>9.4.18</w:t>
      </w:r>
      <w:r>
        <w:rPr>
          <w:rFonts w:ascii="Arial" w:hAnsi="Arial" w:cs="Arial"/>
          <w:lang w:eastAsia="zh-CN"/>
        </w:rPr>
        <w:t>)</w:t>
      </w:r>
      <w:r w:rsidR="00DC52C3">
        <w:rPr>
          <w:rFonts w:ascii="Arial" w:hAnsi="Arial" w:cs="Arial"/>
          <w:lang w:eastAsia="zh-CN"/>
        </w:rPr>
        <w:t xml:space="preserve">, it is a new SGs cause due to currently no SGs cause is eDRX specific. </w:t>
      </w:r>
      <w:r w:rsidR="00701B36">
        <w:rPr>
          <w:rFonts w:ascii="Arial" w:hAnsi="Arial" w:cs="Arial" w:hint="eastAsia"/>
          <w:lang w:eastAsia="zh-CN"/>
        </w:rPr>
        <w:t>However, when seeing the reason for change of the</w:t>
      </w:r>
      <w:r w:rsidR="00DC52C3">
        <w:rPr>
          <w:rFonts w:ascii="Arial" w:hAnsi="Arial" w:cs="Arial"/>
          <w:lang w:eastAsia="zh-CN"/>
        </w:rPr>
        <w:t xml:space="preserve"> SA2</w:t>
      </w:r>
      <w:r w:rsidR="00701B36">
        <w:rPr>
          <w:rFonts w:ascii="Arial" w:hAnsi="Arial" w:cs="Arial" w:hint="eastAsia"/>
          <w:lang w:eastAsia="zh-CN"/>
        </w:rPr>
        <w:t xml:space="preserve"> CR, it just said </w:t>
      </w:r>
      <w:r w:rsidR="00701B36">
        <w:rPr>
          <w:rFonts w:ascii="Arial" w:hAnsi="Arial" w:cs="Arial"/>
          <w:lang w:eastAsia="zh-CN"/>
        </w:rPr>
        <w:t>“</w:t>
      </w:r>
      <w:r w:rsidR="00701B36" w:rsidRPr="00701B36">
        <w:rPr>
          <w:i/>
        </w:rPr>
        <w:t>the MME indicates UE unreachable to the MSC/VLR while paging the UE</w:t>
      </w:r>
      <w:r w:rsidR="00701B36">
        <w:rPr>
          <w:rFonts w:ascii="Arial" w:hAnsi="Arial" w:cs="Arial"/>
          <w:lang w:eastAsia="zh-CN"/>
        </w:rPr>
        <w:t>”</w:t>
      </w:r>
      <w:r w:rsidR="00DC52C3">
        <w:rPr>
          <w:rFonts w:ascii="Arial" w:hAnsi="Arial" w:cs="Arial"/>
          <w:lang w:eastAsia="zh-CN"/>
        </w:rPr>
        <w:t xml:space="preserve"> but does not clarify</w:t>
      </w:r>
      <w:r>
        <w:rPr>
          <w:rFonts w:ascii="Arial" w:hAnsi="Arial" w:cs="Arial"/>
          <w:lang w:eastAsia="zh-CN"/>
        </w:rPr>
        <w:t xml:space="preserve"> </w:t>
      </w:r>
      <w:r w:rsidR="00DC52C3">
        <w:rPr>
          <w:rFonts w:ascii="Arial" w:hAnsi="Arial" w:cs="Arial"/>
          <w:lang w:eastAsia="zh-CN"/>
        </w:rPr>
        <w:t xml:space="preserve">why </w:t>
      </w:r>
      <w:r>
        <w:rPr>
          <w:rFonts w:ascii="Arial" w:hAnsi="Arial" w:cs="Arial"/>
          <w:lang w:eastAsia="zh-CN"/>
        </w:rPr>
        <w:t xml:space="preserve">here a new SGs cause </w:t>
      </w:r>
      <w:r w:rsidR="00DC52C3">
        <w:rPr>
          <w:rFonts w:ascii="Arial" w:hAnsi="Arial" w:cs="Arial"/>
          <w:lang w:eastAsia="zh-CN"/>
        </w:rPr>
        <w:t xml:space="preserve">is really needed. If following above SA2 text, the MSC/VLR has to be </w:t>
      </w:r>
      <w:r w:rsidR="00692444">
        <w:rPr>
          <w:rFonts w:ascii="Arial" w:hAnsi="Arial" w:cs="Arial"/>
          <w:lang w:eastAsia="zh-CN"/>
        </w:rPr>
        <w:t>upgraded</w:t>
      </w:r>
      <w:r w:rsidR="00DC52C3">
        <w:rPr>
          <w:rFonts w:ascii="Arial" w:hAnsi="Arial" w:cs="Arial"/>
          <w:lang w:eastAsia="zh-CN"/>
        </w:rPr>
        <w:t xml:space="preserve"> for eDRX</w:t>
      </w:r>
      <w:r w:rsidR="00EC467F">
        <w:rPr>
          <w:rFonts w:ascii="Arial" w:hAnsi="Arial" w:cs="Arial"/>
          <w:lang w:eastAsia="zh-CN"/>
        </w:rPr>
        <w:t xml:space="preserve"> (due to this is a new SGs cause) which is against </w:t>
      </w:r>
      <w:r w:rsidR="00DC52C3">
        <w:rPr>
          <w:rFonts w:ascii="Arial" w:hAnsi="Arial" w:cs="Arial"/>
          <w:lang w:eastAsia="zh-CN"/>
        </w:rPr>
        <w:t>the objective of eDRX WID in both stage 2 and stage 3</w:t>
      </w:r>
      <w:r w:rsidR="00EC467F">
        <w:rPr>
          <w:rFonts w:ascii="Arial" w:hAnsi="Arial" w:cs="Arial"/>
          <w:lang w:eastAsia="zh-CN"/>
        </w:rPr>
        <w:t xml:space="preserve"> (see above section 2.1 and Observation I)</w:t>
      </w:r>
      <w:r w:rsidR="00DC52C3">
        <w:rPr>
          <w:rFonts w:ascii="Arial" w:hAnsi="Arial" w:cs="Arial"/>
          <w:lang w:eastAsia="zh-CN"/>
        </w:rPr>
        <w:t>.</w:t>
      </w:r>
      <w:r w:rsidR="00EC467F">
        <w:rPr>
          <w:rFonts w:ascii="Arial" w:hAnsi="Arial" w:cs="Arial"/>
          <w:lang w:eastAsia="zh-CN"/>
        </w:rPr>
        <w:t xml:space="preserve"> </w:t>
      </w:r>
    </w:p>
    <w:p w:rsidR="00A847DF" w:rsidRDefault="00A847DF" w:rsidP="001E6DB1">
      <w:pPr>
        <w:rPr>
          <w:rFonts w:ascii="Arial" w:hAnsi="Arial" w:cs="Arial"/>
          <w:lang w:eastAsia="zh-CN"/>
        </w:rPr>
      </w:pPr>
    </w:p>
    <w:p w:rsidR="00A847DF" w:rsidRDefault="00A847DF" w:rsidP="00A847DF">
      <w:pPr>
        <w:rPr>
          <w:rFonts w:ascii="Arial" w:hAnsi="Arial" w:cs="Arial"/>
          <w:lang w:eastAsia="zh-CN"/>
        </w:rPr>
      </w:pPr>
      <w:r>
        <w:rPr>
          <w:rFonts w:ascii="Arial" w:hAnsi="Arial" w:cs="Arial"/>
          <w:lang w:eastAsia="zh-CN"/>
        </w:rPr>
        <w:t>Hence we could have:</w:t>
      </w:r>
    </w:p>
    <w:p w:rsidR="00A847DF" w:rsidRDefault="00A847DF" w:rsidP="00A847DF">
      <w:pPr>
        <w:rPr>
          <w:rFonts w:ascii="Arial" w:hAnsi="Arial" w:cs="Arial"/>
          <w:b/>
          <w:u w:val="single"/>
          <w:lang w:eastAsia="zh-CN"/>
        </w:rPr>
      </w:pPr>
      <w:r w:rsidRPr="007018B6">
        <w:rPr>
          <w:rFonts w:ascii="Arial" w:hAnsi="Arial" w:cs="Arial" w:hint="eastAsia"/>
          <w:b/>
          <w:u w:val="single"/>
          <w:lang w:eastAsia="zh-CN"/>
        </w:rPr>
        <w:t>Observation I</w:t>
      </w:r>
      <w:r>
        <w:rPr>
          <w:rFonts w:ascii="Arial" w:hAnsi="Arial" w:cs="Arial"/>
          <w:b/>
          <w:u w:val="single"/>
          <w:lang w:eastAsia="zh-CN"/>
        </w:rPr>
        <w:t>I</w:t>
      </w:r>
      <w:r w:rsidRPr="007018B6">
        <w:rPr>
          <w:rFonts w:ascii="Arial" w:hAnsi="Arial" w:cs="Arial" w:hint="eastAsia"/>
          <w:b/>
          <w:u w:val="single"/>
          <w:lang w:eastAsia="zh-CN"/>
        </w:rPr>
        <w:t xml:space="preserve">: </w:t>
      </w:r>
      <w:r>
        <w:rPr>
          <w:rFonts w:ascii="Arial" w:hAnsi="Arial" w:cs="Arial"/>
          <w:b/>
          <w:u w:val="single"/>
          <w:lang w:eastAsia="zh-CN"/>
        </w:rPr>
        <w:t xml:space="preserve">the current SA2 mechanism for </w:t>
      </w:r>
      <w:r w:rsidRPr="00A847DF">
        <w:rPr>
          <w:rFonts w:ascii="Arial" w:hAnsi="Arial" w:cs="Arial"/>
          <w:b/>
          <w:u w:val="single"/>
          <w:lang w:eastAsia="zh-CN"/>
        </w:rPr>
        <w:t xml:space="preserve">MT-SMS delivery in eDRX </w:t>
      </w:r>
      <w:r>
        <w:rPr>
          <w:rFonts w:ascii="Arial" w:hAnsi="Arial" w:cs="Arial"/>
          <w:b/>
          <w:u w:val="single"/>
          <w:lang w:eastAsia="zh-CN"/>
        </w:rPr>
        <w:t xml:space="preserve">is </w:t>
      </w:r>
      <w:r w:rsidR="004E0DEB">
        <w:rPr>
          <w:rFonts w:ascii="Arial" w:hAnsi="Arial" w:cs="Arial"/>
          <w:b/>
          <w:u w:val="single"/>
          <w:lang w:eastAsia="zh-CN"/>
        </w:rPr>
        <w:t>not fully aligned</w:t>
      </w:r>
      <w:r w:rsidR="004E0DEB" w:rsidRPr="00A847DF">
        <w:rPr>
          <w:rFonts w:ascii="Arial" w:hAnsi="Arial" w:cs="Arial"/>
          <w:b/>
          <w:u w:val="single"/>
          <w:lang w:eastAsia="zh-CN"/>
        </w:rPr>
        <w:t xml:space="preserve"> </w:t>
      </w:r>
      <w:r w:rsidR="004E0DEB">
        <w:rPr>
          <w:rFonts w:ascii="Arial" w:hAnsi="Arial" w:cs="Arial"/>
          <w:b/>
          <w:u w:val="single"/>
          <w:lang w:eastAsia="zh-CN"/>
        </w:rPr>
        <w:t>with</w:t>
      </w:r>
      <w:r w:rsidR="004E0DEB" w:rsidRPr="00A847DF">
        <w:rPr>
          <w:rFonts w:ascii="Arial" w:hAnsi="Arial" w:cs="Arial"/>
          <w:b/>
          <w:u w:val="single"/>
          <w:lang w:eastAsia="zh-CN"/>
        </w:rPr>
        <w:t xml:space="preserve"> </w:t>
      </w:r>
      <w:r w:rsidRPr="00A847DF">
        <w:rPr>
          <w:rFonts w:ascii="Arial" w:hAnsi="Arial" w:cs="Arial"/>
          <w:b/>
          <w:u w:val="single"/>
          <w:lang w:eastAsia="zh-CN"/>
        </w:rPr>
        <w:t>the objective of eDRX WID in both stage 2 and stage 3</w:t>
      </w:r>
      <w:r w:rsidRPr="007018B6">
        <w:rPr>
          <w:rFonts w:ascii="Arial" w:hAnsi="Arial" w:cs="Arial"/>
          <w:b/>
          <w:u w:val="single"/>
          <w:lang w:eastAsia="zh-CN"/>
        </w:rPr>
        <w:t>.</w:t>
      </w:r>
    </w:p>
    <w:p w:rsidR="00A847DF" w:rsidRPr="00A847DF" w:rsidRDefault="00A847DF" w:rsidP="001E6DB1">
      <w:pPr>
        <w:rPr>
          <w:rFonts w:ascii="Arial" w:hAnsi="Arial" w:cs="Arial"/>
          <w:lang w:eastAsia="zh-CN"/>
        </w:rPr>
      </w:pPr>
    </w:p>
    <w:p w:rsidR="00EC467F" w:rsidRDefault="00692444" w:rsidP="001E6DB1">
      <w:pPr>
        <w:rPr>
          <w:rFonts w:ascii="Arial" w:hAnsi="Arial" w:cs="Arial"/>
          <w:lang w:eastAsia="zh-CN"/>
        </w:rPr>
      </w:pPr>
      <w:r>
        <w:rPr>
          <w:rFonts w:ascii="Arial" w:hAnsi="Arial" w:cs="Arial"/>
          <w:lang w:eastAsia="zh-CN"/>
        </w:rPr>
        <w:t>One clarification for this SA2 fact is SA2 may overlook this contradiction when adding text “</w:t>
      </w:r>
      <w:r w:rsidRPr="00414EDC">
        <w:rPr>
          <w:i/>
          <w:color w:val="FF0000"/>
          <w:highlight w:val="yellow"/>
          <w:u w:val="single"/>
        </w:rPr>
        <w:t>cause extended idle mode DRX</w:t>
      </w:r>
      <w:r>
        <w:rPr>
          <w:rFonts w:ascii="Arial" w:hAnsi="Arial" w:cs="Arial"/>
          <w:lang w:eastAsia="zh-CN"/>
        </w:rPr>
        <w:t>” in step 6a and not aware of there is an existing SGs cause value (i.e. “</w:t>
      </w:r>
      <w:r w:rsidRPr="00EC467F">
        <w:rPr>
          <w:i/>
        </w:rPr>
        <w:t>UE unreachable</w:t>
      </w:r>
      <w:r>
        <w:rPr>
          <w:rFonts w:ascii="Arial" w:hAnsi="Arial" w:cs="Arial"/>
          <w:lang w:eastAsia="zh-CN"/>
        </w:rPr>
        <w:t xml:space="preserve">”) defined in stage 3 can be re-used. </w:t>
      </w:r>
      <w:r w:rsidR="00EC467F">
        <w:rPr>
          <w:rFonts w:ascii="Arial" w:hAnsi="Arial" w:cs="Arial"/>
          <w:lang w:eastAsia="zh-CN"/>
        </w:rPr>
        <w:t>Anyway, all these were</w:t>
      </w:r>
      <w:r>
        <w:rPr>
          <w:rFonts w:ascii="Arial" w:hAnsi="Arial" w:cs="Arial"/>
          <w:lang w:eastAsia="zh-CN"/>
        </w:rPr>
        <w:t xml:space="preserve"> already</w:t>
      </w:r>
      <w:r w:rsidR="00EC467F">
        <w:rPr>
          <w:rFonts w:ascii="Arial" w:hAnsi="Arial" w:cs="Arial"/>
          <w:lang w:eastAsia="zh-CN"/>
        </w:rPr>
        <w:t xml:space="preserve"> </w:t>
      </w:r>
      <w:r>
        <w:rPr>
          <w:rFonts w:ascii="Arial" w:hAnsi="Arial" w:cs="Arial"/>
          <w:lang w:eastAsia="zh-CN"/>
        </w:rPr>
        <w:t>happened</w:t>
      </w:r>
      <w:r w:rsidR="00EC467F">
        <w:rPr>
          <w:rFonts w:ascii="Arial" w:hAnsi="Arial" w:cs="Arial"/>
          <w:lang w:eastAsia="zh-CN"/>
        </w:rPr>
        <w:t xml:space="preserve"> in SA2 and has agreed in SA2 specification. For CT1, one safe way forward is to send an LS to ask SA2 for further clarification on this contradiction.</w:t>
      </w:r>
    </w:p>
    <w:p w:rsidR="00EC467F" w:rsidRDefault="00EC467F" w:rsidP="001E6DB1">
      <w:pPr>
        <w:rPr>
          <w:rFonts w:ascii="Arial" w:hAnsi="Arial" w:cs="Arial"/>
          <w:lang w:eastAsia="zh-CN"/>
        </w:rPr>
      </w:pPr>
    </w:p>
    <w:p w:rsidR="00EC467F" w:rsidRDefault="00EC467F" w:rsidP="00EC467F">
      <w:pPr>
        <w:rPr>
          <w:rFonts w:ascii="Arial" w:hAnsi="Arial" w:cs="Arial"/>
          <w:b/>
          <w:u w:val="single"/>
          <w:lang w:eastAsia="zh-CN"/>
        </w:rPr>
      </w:pPr>
      <w:r>
        <w:rPr>
          <w:rFonts w:ascii="Arial" w:hAnsi="Arial" w:cs="Arial"/>
          <w:b/>
          <w:u w:val="single"/>
          <w:lang w:eastAsia="zh-CN"/>
        </w:rPr>
        <w:lastRenderedPageBreak/>
        <w:t>Proposal</w:t>
      </w:r>
      <w:r w:rsidRPr="007018B6">
        <w:rPr>
          <w:rFonts w:ascii="Arial" w:hAnsi="Arial" w:cs="Arial" w:hint="eastAsia"/>
          <w:b/>
          <w:u w:val="single"/>
          <w:lang w:eastAsia="zh-CN"/>
        </w:rPr>
        <w:t xml:space="preserve"> I: </w:t>
      </w:r>
      <w:r>
        <w:rPr>
          <w:rFonts w:ascii="Arial" w:hAnsi="Arial" w:cs="Arial"/>
          <w:b/>
          <w:u w:val="single"/>
          <w:lang w:eastAsia="zh-CN"/>
        </w:rPr>
        <w:t xml:space="preserve">to send an LS to SA2 to clarify the </w:t>
      </w:r>
      <w:r w:rsidRPr="00EC467F">
        <w:rPr>
          <w:rFonts w:ascii="Arial" w:hAnsi="Arial" w:cs="Arial"/>
          <w:b/>
          <w:u w:val="single"/>
          <w:lang w:eastAsia="zh-CN"/>
        </w:rPr>
        <w:t xml:space="preserve">contradiction </w:t>
      </w:r>
      <w:r w:rsidR="00593E1F">
        <w:rPr>
          <w:rFonts w:ascii="Arial" w:hAnsi="Arial" w:cs="Arial"/>
          <w:b/>
          <w:u w:val="single"/>
          <w:lang w:eastAsia="zh-CN"/>
        </w:rPr>
        <w:t>introduced for MT-SMS over SGs in eDRX</w:t>
      </w:r>
      <w:r w:rsidRPr="007018B6">
        <w:rPr>
          <w:rFonts w:ascii="Arial" w:hAnsi="Arial" w:cs="Arial"/>
          <w:b/>
          <w:u w:val="single"/>
          <w:lang w:eastAsia="zh-CN"/>
        </w:rPr>
        <w:t>.</w:t>
      </w:r>
    </w:p>
    <w:p w:rsidR="00EC467F" w:rsidRPr="00593E1F" w:rsidRDefault="00EC467F" w:rsidP="001E6DB1">
      <w:pPr>
        <w:rPr>
          <w:rFonts w:ascii="Arial" w:hAnsi="Arial" w:cs="Arial"/>
          <w:lang w:eastAsia="zh-CN"/>
        </w:rPr>
      </w:pPr>
    </w:p>
    <w:p w:rsidR="004D4D5A" w:rsidRPr="0024541F" w:rsidRDefault="004D4D5A" w:rsidP="004D4D5A">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3</w:t>
      </w:r>
      <w:r>
        <w:rPr>
          <w:rFonts w:hint="eastAsia"/>
          <w:lang w:eastAsia="zh-CN"/>
        </w:rPr>
        <w:t xml:space="preserve"> </w:t>
      </w:r>
      <w:r>
        <w:rPr>
          <w:lang w:eastAsia="zh-CN"/>
        </w:rPr>
        <w:t>What is the current CT4 status for MT-SMS delivery in eDRX?</w:t>
      </w:r>
    </w:p>
    <w:p w:rsidR="0016223D" w:rsidRDefault="00CF7D16" w:rsidP="004D4D5A">
      <w:pPr>
        <w:rPr>
          <w:rFonts w:ascii="Arial" w:hAnsi="Arial" w:cs="Arial"/>
          <w:lang w:eastAsia="zh-CN"/>
        </w:rPr>
      </w:pPr>
      <w:r>
        <w:rPr>
          <w:rFonts w:ascii="Arial" w:hAnsi="Arial" w:cs="Arial"/>
          <w:lang w:eastAsia="zh-CN"/>
        </w:rPr>
        <w:t xml:space="preserve">In the last CT plenary cycle, CT4 has agreed some eDRX CRs to align with the latest stage 2 agreement. Typically a set of </w:t>
      </w:r>
      <w:r w:rsidR="0016223D">
        <w:rPr>
          <w:rFonts w:ascii="Arial" w:hAnsi="Arial" w:cs="Arial"/>
          <w:lang w:eastAsia="zh-CN"/>
        </w:rPr>
        <w:t xml:space="preserve">CT4 </w:t>
      </w:r>
      <w:r>
        <w:rPr>
          <w:rFonts w:ascii="Arial" w:hAnsi="Arial" w:cs="Arial"/>
          <w:lang w:eastAsia="zh-CN"/>
        </w:rPr>
        <w:t xml:space="preserve">CRs were approved in CT plenary #70 for the MT-SMS delivery in eDRX (see </w:t>
      </w:r>
      <w:r w:rsidRPr="00CF7D16">
        <w:rPr>
          <w:rFonts w:ascii="Arial" w:hAnsi="Arial" w:cs="Arial"/>
          <w:lang w:eastAsia="zh-CN"/>
        </w:rPr>
        <w:t>CP-150868, CP-150869 and CP-150869</w:t>
      </w:r>
      <w:r>
        <w:rPr>
          <w:rFonts w:ascii="Arial" w:hAnsi="Arial" w:cs="Arial"/>
          <w:lang w:eastAsia="zh-CN"/>
        </w:rPr>
        <w:t>)</w:t>
      </w:r>
      <w:r w:rsidR="0016223D">
        <w:rPr>
          <w:rFonts w:ascii="Arial" w:hAnsi="Arial" w:cs="Arial"/>
          <w:lang w:eastAsia="zh-CN"/>
        </w:rPr>
        <w:t>.</w:t>
      </w:r>
    </w:p>
    <w:p w:rsidR="0016223D" w:rsidRDefault="0016223D" w:rsidP="004D4D5A">
      <w:pPr>
        <w:rPr>
          <w:rFonts w:ascii="Arial" w:hAnsi="Arial" w:cs="Arial"/>
          <w:lang w:eastAsia="zh-CN"/>
        </w:rPr>
      </w:pPr>
    </w:p>
    <w:p w:rsidR="0016223D" w:rsidRDefault="005E3B9C" w:rsidP="004D4D5A">
      <w:pPr>
        <w:rPr>
          <w:rFonts w:ascii="Arial" w:hAnsi="Arial" w:cs="Arial"/>
          <w:lang w:eastAsia="zh-CN"/>
        </w:rPr>
      </w:pPr>
      <w:r>
        <w:rPr>
          <w:rFonts w:ascii="Arial" w:hAnsi="Arial" w:cs="Arial"/>
          <w:lang w:eastAsia="zh-CN"/>
        </w:rPr>
        <w:t>After</w:t>
      </w:r>
      <w:r w:rsidR="004D4D5A">
        <w:rPr>
          <w:rFonts w:ascii="Arial" w:hAnsi="Arial" w:cs="Arial"/>
          <w:lang w:eastAsia="zh-CN"/>
        </w:rPr>
        <w:t xml:space="preserve"> </w:t>
      </w:r>
      <w:r w:rsidR="0016223D">
        <w:rPr>
          <w:rFonts w:ascii="Arial" w:hAnsi="Arial" w:cs="Arial"/>
          <w:lang w:eastAsia="zh-CN"/>
        </w:rPr>
        <w:t>reviewing all approved CT4 CRs in detail, one can see they touch the PS network domain only (e.g. the interface</w:t>
      </w:r>
      <w:r w:rsidR="00D43B46">
        <w:rPr>
          <w:rFonts w:ascii="Arial" w:hAnsi="Arial" w:cs="Arial"/>
          <w:lang w:eastAsia="zh-CN"/>
        </w:rPr>
        <w:t>s</w:t>
      </w:r>
      <w:r w:rsidR="0016223D">
        <w:rPr>
          <w:rFonts w:ascii="Arial" w:hAnsi="Arial" w:cs="Arial"/>
          <w:lang w:eastAsia="zh-CN"/>
        </w:rPr>
        <w:t xml:space="preserve"> between SGSN/MME and HSS</w:t>
      </w:r>
      <w:r w:rsidR="00D43B46">
        <w:rPr>
          <w:rFonts w:ascii="Arial" w:hAnsi="Arial" w:cs="Arial"/>
          <w:lang w:eastAsia="zh-CN"/>
        </w:rPr>
        <w:t>/HLR</w:t>
      </w:r>
      <w:r w:rsidR="0016223D">
        <w:rPr>
          <w:rFonts w:ascii="Arial" w:hAnsi="Arial" w:cs="Arial"/>
          <w:lang w:eastAsia="zh-CN"/>
        </w:rPr>
        <w:t xml:space="preserve">, </w:t>
      </w:r>
      <w:r w:rsidR="006E2B4B">
        <w:rPr>
          <w:rFonts w:ascii="Arial" w:hAnsi="Arial" w:cs="Arial"/>
          <w:lang w:eastAsia="zh-CN"/>
        </w:rPr>
        <w:t>SGSN/MME</w:t>
      </w:r>
      <w:r w:rsidR="0016223D">
        <w:rPr>
          <w:rFonts w:ascii="Arial" w:hAnsi="Arial" w:cs="Arial"/>
          <w:lang w:eastAsia="zh-CN"/>
        </w:rPr>
        <w:t xml:space="preserve"> </w:t>
      </w:r>
      <w:r w:rsidR="00D43B46">
        <w:rPr>
          <w:rFonts w:ascii="Arial" w:hAnsi="Arial" w:cs="Arial"/>
          <w:lang w:eastAsia="zh-CN"/>
        </w:rPr>
        <w:t>and</w:t>
      </w:r>
      <w:r w:rsidR="0016223D">
        <w:rPr>
          <w:rFonts w:ascii="Arial" w:hAnsi="Arial" w:cs="Arial"/>
          <w:lang w:eastAsia="zh-CN"/>
        </w:rPr>
        <w:t xml:space="preserve"> SMS-GMSC</w:t>
      </w:r>
      <w:r w:rsidR="00D43B46">
        <w:rPr>
          <w:rFonts w:ascii="Arial" w:hAnsi="Arial" w:cs="Arial"/>
          <w:lang w:eastAsia="zh-CN"/>
        </w:rPr>
        <w:t>,</w:t>
      </w:r>
      <w:r w:rsidR="00B0327A">
        <w:rPr>
          <w:rFonts w:ascii="Arial" w:hAnsi="Arial" w:cs="Arial"/>
          <w:lang w:eastAsia="zh-CN"/>
        </w:rPr>
        <w:t xml:space="preserve"> and HSS</w:t>
      </w:r>
      <w:r w:rsidR="00D43B46">
        <w:rPr>
          <w:rFonts w:ascii="Arial" w:hAnsi="Arial" w:cs="Arial"/>
          <w:lang w:eastAsia="zh-CN"/>
        </w:rPr>
        <w:t>/HLR</w:t>
      </w:r>
      <w:r w:rsidR="00B0327A">
        <w:rPr>
          <w:rFonts w:ascii="Arial" w:hAnsi="Arial" w:cs="Arial"/>
          <w:lang w:eastAsia="zh-CN"/>
        </w:rPr>
        <w:t xml:space="preserve"> </w:t>
      </w:r>
      <w:r w:rsidR="00D43B46">
        <w:rPr>
          <w:rFonts w:ascii="Arial" w:hAnsi="Arial" w:cs="Arial"/>
          <w:lang w:eastAsia="zh-CN"/>
        </w:rPr>
        <w:t>and</w:t>
      </w:r>
      <w:r w:rsidR="00B0327A">
        <w:rPr>
          <w:rFonts w:ascii="Arial" w:hAnsi="Arial" w:cs="Arial"/>
          <w:lang w:eastAsia="zh-CN"/>
        </w:rPr>
        <w:t xml:space="preserve"> SMS-SC</w:t>
      </w:r>
      <w:r w:rsidR="0016223D">
        <w:rPr>
          <w:rFonts w:ascii="Arial" w:hAnsi="Arial" w:cs="Arial"/>
          <w:lang w:eastAsia="zh-CN"/>
        </w:rPr>
        <w:t xml:space="preserve">). The MSC/VLR was not touched for MT-SMS delivery in eDRX. </w:t>
      </w:r>
    </w:p>
    <w:p w:rsidR="002253BA" w:rsidRDefault="002253BA" w:rsidP="004D4D5A">
      <w:pPr>
        <w:rPr>
          <w:rFonts w:ascii="Arial" w:hAnsi="Arial" w:cs="Arial"/>
          <w:lang w:eastAsia="zh-CN"/>
        </w:rPr>
      </w:pPr>
    </w:p>
    <w:p w:rsidR="002253BA" w:rsidRDefault="002253BA" w:rsidP="002253BA">
      <w:pPr>
        <w:rPr>
          <w:rFonts w:ascii="Arial" w:hAnsi="Arial" w:cs="Arial"/>
          <w:lang w:eastAsia="zh-CN"/>
        </w:rPr>
      </w:pPr>
      <w:r>
        <w:rPr>
          <w:rFonts w:ascii="Arial" w:hAnsi="Arial" w:cs="Arial"/>
          <w:lang w:eastAsia="zh-CN"/>
        </w:rPr>
        <w:t>Hence we could have:</w:t>
      </w:r>
    </w:p>
    <w:p w:rsidR="002253BA" w:rsidRDefault="002253BA" w:rsidP="002253BA">
      <w:pPr>
        <w:rPr>
          <w:rFonts w:ascii="Arial" w:hAnsi="Arial" w:cs="Arial"/>
          <w:b/>
          <w:u w:val="single"/>
          <w:lang w:eastAsia="zh-CN"/>
        </w:rPr>
      </w:pPr>
      <w:r w:rsidRPr="007018B6">
        <w:rPr>
          <w:rFonts w:ascii="Arial" w:hAnsi="Arial" w:cs="Arial" w:hint="eastAsia"/>
          <w:b/>
          <w:u w:val="single"/>
          <w:lang w:eastAsia="zh-CN"/>
        </w:rPr>
        <w:t>Observation I</w:t>
      </w:r>
      <w:r>
        <w:rPr>
          <w:rFonts w:ascii="Arial" w:hAnsi="Arial" w:cs="Arial"/>
          <w:b/>
          <w:u w:val="single"/>
          <w:lang w:eastAsia="zh-CN"/>
        </w:rPr>
        <w:t>II</w:t>
      </w:r>
      <w:r w:rsidRPr="007018B6">
        <w:rPr>
          <w:rFonts w:ascii="Arial" w:hAnsi="Arial" w:cs="Arial" w:hint="eastAsia"/>
          <w:b/>
          <w:u w:val="single"/>
          <w:lang w:eastAsia="zh-CN"/>
        </w:rPr>
        <w:t xml:space="preserve">: </w:t>
      </w:r>
      <w:r w:rsidRPr="002253BA">
        <w:rPr>
          <w:rFonts w:ascii="Arial" w:hAnsi="Arial" w:cs="Arial"/>
          <w:b/>
          <w:u w:val="single"/>
          <w:lang w:eastAsia="zh-CN"/>
        </w:rPr>
        <w:t>the current CT4 status for eDRX is fully aligned with the objective of eDRX WID in both stage 2 and stage 3.</w:t>
      </w:r>
    </w:p>
    <w:p w:rsidR="0016223D" w:rsidRDefault="0016223D" w:rsidP="004D4D5A">
      <w:pPr>
        <w:rPr>
          <w:rFonts w:ascii="Arial" w:hAnsi="Arial" w:cs="Arial"/>
          <w:lang w:eastAsia="zh-CN"/>
        </w:rPr>
      </w:pPr>
    </w:p>
    <w:p w:rsidR="00D901D0" w:rsidRPr="0024541F" w:rsidRDefault="00D901D0" w:rsidP="00D901D0">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4</w:t>
      </w:r>
      <w:r>
        <w:rPr>
          <w:rFonts w:hint="eastAsia"/>
          <w:lang w:eastAsia="zh-CN"/>
        </w:rPr>
        <w:t xml:space="preserve"> </w:t>
      </w:r>
      <w:r>
        <w:rPr>
          <w:lang w:eastAsia="zh-CN"/>
        </w:rPr>
        <w:t xml:space="preserve">What is the current CT1 status for </w:t>
      </w:r>
      <w:bookmarkStart w:id="9" w:name="OLE_LINK4"/>
      <w:r>
        <w:rPr>
          <w:lang w:eastAsia="zh-CN"/>
        </w:rPr>
        <w:t>MT-SMS delivery in eDRX</w:t>
      </w:r>
      <w:bookmarkEnd w:id="9"/>
      <w:r>
        <w:rPr>
          <w:lang w:eastAsia="zh-CN"/>
        </w:rPr>
        <w:t>?</w:t>
      </w:r>
    </w:p>
    <w:p w:rsidR="00C71C83" w:rsidRDefault="00177B41" w:rsidP="00D901D0">
      <w:pPr>
        <w:rPr>
          <w:rFonts w:ascii="Arial" w:hAnsi="Arial" w:cs="Arial"/>
          <w:lang w:eastAsia="zh-CN"/>
        </w:rPr>
      </w:pPr>
      <w:r>
        <w:rPr>
          <w:rFonts w:ascii="Arial" w:hAnsi="Arial" w:cs="Arial"/>
          <w:lang w:eastAsia="zh-CN"/>
        </w:rPr>
        <w:t>So far there is only one CT1 CR agreed for</w:t>
      </w:r>
      <w:r w:rsidRPr="00177B41">
        <w:t xml:space="preserve"> </w:t>
      </w:r>
      <w:r w:rsidRPr="00177B41">
        <w:rPr>
          <w:rFonts w:ascii="Arial" w:hAnsi="Arial" w:cs="Arial"/>
          <w:lang w:eastAsia="zh-CN"/>
        </w:rPr>
        <w:t>MT-SMS delivery in eDRX</w:t>
      </w:r>
      <w:r>
        <w:rPr>
          <w:rFonts w:ascii="Arial" w:hAnsi="Arial" w:cs="Arial"/>
          <w:lang w:eastAsia="zh-CN"/>
        </w:rPr>
        <w:t xml:space="preserve"> (i.e. </w:t>
      </w:r>
      <w:r w:rsidRPr="00177B41">
        <w:rPr>
          <w:rFonts w:ascii="Arial" w:hAnsi="Arial" w:cs="Arial"/>
          <w:lang w:eastAsia="zh-CN"/>
        </w:rPr>
        <w:t>C1-153833</w:t>
      </w:r>
      <w:r>
        <w:rPr>
          <w:rFonts w:ascii="Arial" w:hAnsi="Arial" w:cs="Arial"/>
          <w:lang w:eastAsia="zh-CN"/>
        </w:rPr>
        <w:t xml:space="preserve"> for TS 23.040). The CR i</w:t>
      </w:r>
      <w:r w:rsidRPr="00177B41">
        <w:rPr>
          <w:rFonts w:ascii="Arial" w:hAnsi="Arial" w:cs="Arial"/>
          <w:lang w:eastAsia="zh-CN"/>
        </w:rPr>
        <w:t>ntroduce</w:t>
      </w:r>
      <w:r>
        <w:rPr>
          <w:rFonts w:ascii="Arial" w:hAnsi="Arial" w:cs="Arial"/>
          <w:lang w:eastAsia="zh-CN"/>
        </w:rPr>
        <w:t>s</w:t>
      </w:r>
      <w:r w:rsidRPr="00177B41">
        <w:rPr>
          <w:rFonts w:ascii="Arial" w:hAnsi="Arial" w:cs="Arial"/>
          <w:lang w:eastAsia="zh-CN"/>
        </w:rPr>
        <w:t xml:space="preserve"> </w:t>
      </w:r>
      <w:r>
        <w:rPr>
          <w:rFonts w:ascii="Arial" w:hAnsi="Arial" w:cs="Arial"/>
          <w:lang w:eastAsia="zh-CN"/>
        </w:rPr>
        <w:t xml:space="preserve">a </w:t>
      </w:r>
      <w:r w:rsidRPr="00177B41">
        <w:rPr>
          <w:rFonts w:ascii="Arial" w:hAnsi="Arial" w:cs="Arial"/>
          <w:lang w:eastAsia="zh-CN"/>
        </w:rPr>
        <w:t>new absent subscriber reason due to power saving mechanism</w:t>
      </w:r>
      <w:r>
        <w:rPr>
          <w:rFonts w:ascii="Arial" w:hAnsi="Arial" w:cs="Arial"/>
          <w:lang w:eastAsia="zh-CN"/>
        </w:rPr>
        <w:t xml:space="preserve"> (</w:t>
      </w:r>
      <w:r w:rsidR="0035017F">
        <w:rPr>
          <w:rFonts w:ascii="Arial" w:hAnsi="Arial" w:cs="Arial"/>
          <w:lang w:eastAsia="zh-CN"/>
        </w:rPr>
        <w:t xml:space="preserve">e.g. </w:t>
      </w:r>
      <w:r>
        <w:rPr>
          <w:rFonts w:ascii="Arial" w:hAnsi="Arial" w:cs="Arial"/>
          <w:lang w:eastAsia="zh-CN"/>
        </w:rPr>
        <w:t xml:space="preserve">due to </w:t>
      </w:r>
      <w:r w:rsidRPr="00177B41">
        <w:rPr>
          <w:rFonts w:ascii="Arial" w:hAnsi="Arial" w:cs="Arial"/>
          <w:lang w:eastAsia="zh-CN"/>
        </w:rPr>
        <w:t>eDRX</w:t>
      </w:r>
      <w:r>
        <w:rPr>
          <w:rFonts w:ascii="Arial" w:hAnsi="Arial" w:cs="Arial"/>
          <w:lang w:eastAsia="zh-CN"/>
        </w:rPr>
        <w:t>)</w:t>
      </w:r>
      <w:r w:rsidR="00C71C83">
        <w:rPr>
          <w:rFonts w:ascii="Arial" w:hAnsi="Arial" w:cs="Arial"/>
          <w:lang w:eastAsia="zh-CN"/>
        </w:rPr>
        <w:t>:</w:t>
      </w:r>
    </w:p>
    <w:p w:rsidR="00C71C83" w:rsidRDefault="00C71C83" w:rsidP="00D901D0">
      <w:pPr>
        <w:rPr>
          <w:rFonts w:ascii="Arial" w:hAnsi="Arial" w:cs="Arial"/>
          <w:lang w:eastAsia="zh-CN"/>
        </w:rPr>
      </w:pPr>
      <w:r>
        <w:rPr>
          <w:rFonts w:ascii="Arial" w:hAnsi="Arial" w:cs="Arial"/>
          <w:lang w:eastAsia="zh-CN"/>
        </w:rPr>
        <w:t>“</w:t>
      </w:r>
      <w:r w:rsidRPr="00C71C83">
        <w:rPr>
          <w:i/>
        </w:rPr>
        <w:t>-</w:t>
      </w:r>
      <w:r w:rsidRPr="00C71C83">
        <w:rPr>
          <w:i/>
        </w:rPr>
        <w:tab/>
        <w:t>the MS is temporarily unavailable (e.g. in power saving mode due to eDRX).</w:t>
      </w:r>
      <w:r>
        <w:rPr>
          <w:rFonts w:ascii="Arial" w:hAnsi="Arial" w:cs="Arial"/>
          <w:lang w:eastAsia="zh-CN"/>
        </w:rPr>
        <w:t>”</w:t>
      </w:r>
    </w:p>
    <w:p w:rsidR="00C71C83" w:rsidRDefault="00C71C83" w:rsidP="00D901D0">
      <w:pPr>
        <w:rPr>
          <w:rFonts w:ascii="Arial" w:hAnsi="Arial" w:cs="Arial"/>
          <w:lang w:eastAsia="zh-CN"/>
        </w:rPr>
      </w:pPr>
    </w:p>
    <w:p w:rsidR="00177B41" w:rsidRDefault="00177B41" w:rsidP="00D901D0">
      <w:pPr>
        <w:rPr>
          <w:rFonts w:ascii="Arial" w:hAnsi="Arial" w:cs="Arial"/>
          <w:lang w:eastAsia="zh-CN"/>
        </w:rPr>
      </w:pPr>
      <w:r>
        <w:rPr>
          <w:rFonts w:ascii="Arial" w:hAnsi="Arial" w:cs="Arial"/>
          <w:lang w:eastAsia="zh-CN"/>
        </w:rPr>
        <w:t>When seeing the reason for change of the CR, it only states that:</w:t>
      </w:r>
    </w:p>
    <w:p w:rsidR="00177B41" w:rsidRDefault="00177B41" w:rsidP="00D901D0">
      <w:pPr>
        <w:rPr>
          <w:rFonts w:ascii="Arial" w:hAnsi="Arial" w:cs="Arial"/>
          <w:lang w:eastAsia="zh-CN"/>
        </w:rPr>
      </w:pPr>
      <w:r>
        <w:rPr>
          <w:rFonts w:ascii="Arial" w:hAnsi="Arial" w:cs="Arial"/>
          <w:lang w:eastAsia="zh-CN"/>
        </w:rPr>
        <w:t xml:space="preserve"> “</w:t>
      </w:r>
      <w:r w:rsidRPr="00177B41">
        <w:rPr>
          <w:i/>
        </w:rPr>
        <w:t xml:space="preserve">CR 23.272 #0947 (S2-152621) introduces the following </w:t>
      </w:r>
      <w:r w:rsidRPr="00177B41">
        <w:rPr>
          <w:i/>
          <w:highlight w:val="yellow"/>
        </w:rPr>
        <w:t>MME requirement when the MME receives a Mobile Terminating SMS for a UE using extended idle mode DRX</w:t>
      </w:r>
      <w:r>
        <w:rPr>
          <w:rFonts w:ascii="Arial" w:hAnsi="Arial" w:cs="Arial"/>
          <w:lang w:eastAsia="zh-CN"/>
        </w:rPr>
        <w:t>”</w:t>
      </w:r>
    </w:p>
    <w:p w:rsidR="00177B41" w:rsidRDefault="00177B41" w:rsidP="00D901D0">
      <w:pPr>
        <w:rPr>
          <w:rFonts w:ascii="Arial" w:hAnsi="Arial" w:cs="Arial"/>
          <w:lang w:eastAsia="zh-CN"/>
        </w:rPr>
      </w:pPr>
    </w:p>
    <w:p w:rsidR="00177B41" w:rsidRDefault="00177B41" w:rsidP="00D901D0">
      <w:pPr>
        <w:rPr>
          <w:rFonts w:ascii="Arial" w:hAnsi="Arial" w:cs="Arial"/>
          <w:lang w:eastAsia="zh-CN"/>
        </w:rPr>
      </w:pPr>
      <w:r>
        <w:rPr>
          <w:rFonts w:ascii="Arial" w:hAnsi="Arial" w:cs="Arial" w:hint="eastAsia"/>
          <w:lang w:eastAsia="zh-CN"/>
        </w:rPr>
        <w:t xml:space="preserve">One can see this </w:t>
      </w:r>
      <w:r w:rsidRPr="00177B41">
        <w:rPr>
          <w:rFonts w:ascii="Arial" w:hAnsi="Arial" w:cs="Arial"/>
          <w:lang w:eastAsia="zh-CN"/>
        </w:rPr>
        <w:t>new absent subscriber reason</w:t>
      </w:r>
      <w:r>
        <w:rPr>
          <w:rFonts w:ascii="Arial" w:hAnsi="Arial" w:cs="Arial"/>
          <w:lang w:eastAsia="zh-CN"/>
        </w:rPr>
        <w:t xml:space="preserve"> will only be used </w:t>
      </w:r>
      <w:r w:rsidR="0035017F">
        <w:rPr>
          <w:rFonts w:ascii="Arial" w:hAnsi="Arial" w:cs="Arial"/>
          <w:lang w:eastAsia="zh-CN"/>
        </w:rPr>
        <w:t>by</w:t>
      </w:r>
      <w:r>
        <w:rPr>
          <w:rFonts w:ascii="Arial" w:hAnsi="Arial" w:cs="Arial"/>
          <w:lang w:eastAsia="zh-CN"/>
        </w:rPr>
        <w:t xml:space="preserve"> the PS network domain (i.e. by the MME/SGSN) and the MSC/VLR will never use it. </w:t>
      </w:r>
    </w:p>
    <w:p w:rsidR="00203D1D" w:rsidRDefault="00203D1D" w:rsidP="00D901D0">
      <w:pPr>
        <w:rPr>
          <w:rFonts w:ascii="Arial" w:hAnsi="Arial" w:cs="Arial"/>
          <w:lang w:eastAsia="zh-CN"/>
        </w:rPr>
      </w:pPr>
    </w:p>
    <w:p w:rsidR="00203D1D" w:rsidRDefault="00203D1D" w:rsidP="00203D1D">
      <w:pPr>
        <w:rPr>
          <w:rFonts w:ascii="Arial" w:hAnsi="Arial" w:cs="Arial"/>
          <w:lang w:eastAsia="zh-CN"/>
        </w:rPr>
      </w:pPr>
      <w:r>
        <w:rPr>
          <w:rFonts w:ascii="Arial" w:hAnsi="Arial" w:cs="Arial"/>
          <w:lang w:eastAsia="zh-CN"/>
        </w:rPr>
        <w:t>Hence we could have:</w:t>
      </w:r>
    </w:p>
    <w:p w:rsidR="00203D1D" w:rsidRDefault="00203D1D" w:rsidP="00203D1D">
      <w:pPr>
        <w:rPr>
          <w:rFonts w:ascii="Arial" w:hAnsi="Arial" w:cs="Arial"/>
          <w:b/>
          <w:u w:val="single"/>
          <w:lang w:eastAsia="zh-CN"/>
        </w:rPr>
      </w:pPr>
      <w:r w:rsidRPr="007018B6">
        <w:rPr>
          <w:rFonts w:ascii="Arial" w:hAnsi="Arial" w:cs="Arial" w:hint="eastAsia"/>
          <w:b/>
          <w:u w:val="single"/>
          <w:lang w:eastAsia="zh-CN"/>
        </w:rPr>
        <w:t>Observation I</w:t>
      </w:r>
      <w:r w:rsidR="00F3657D">
        <w:rPr>
          <w:rFonts w:ascii="Arial" w:hAnsi="Arial" w:cs="Arial"/>
          <w:b/>
          <w:u w:val="single"/>
          <w:lang w:eastAsia="zh-CN"/>
        </w:rPr>
        <w:t>V</w:t>
      </w:r>
      <w:r w:rsidRPr="007018B6">
        <w:rPr>
          <w:rFonts w:ascii="Arial" w:hAnsi="Arial" w:cs="Arial" w:hint="eastAsia"/>
          <w:b/>
          <w:u w:val="single"/>
          <w:lang w:eastAsia="zh-CN"/>
        </w:rPr>
        <w:t xml:space="preserve">: </w:t>
      </w:r>
      <w:r>
        <w:rPr>
          <w:rFonts w:ascii="Arial" w:hAnsi="Arial" w:cs="Arial"/>
          <w:b/>
          <w:u w:val="single"/>
          <w:lang w:eastAsia="zh-CN"/>
        </w:rPr>
        <w:t>the current CT1</w:t>
      </w:r>
      <w:r w:rsidRPr="002253BA">
        <w:rPr>
          <w:rFonts w:ascii="Arial" w:hAnsi="Arial" w:cs="Arial"/>
          <w:b/>
          <w:u w:val="single"/>
          <w:lang w:eastAsia="zh-CN"/>
        </w:rPr>
        <w:t xml:space="preserve"> status for eDRX is fully aligned with the objective of eDRX WID in both stage 2 and stage 3.</w:t>
      </w:r>
    </w:p>
    <w:p w:rsidR="00D901D0" w:rsidRPr="00203D1D" w:rsidRDefault="00D901D0" w:rsidP="004D4D5A">
      <w:pPr>
        <w:rPr>
          <w:rFonts w:ascii="Arial" w:hAnsi="Arial" w:cs="Arial"/>
          <w:lang w:eastAsia="zh-CN"/>
        </w:rPr>
      </w:pPr>
    </w:p>
    <w:p w:rsidR="001F02EB" w:rsidRPr="0024541F" w:rsidRDefault="001F02EB" w:rsidP="001F02EB">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sidR="00177B41">
        <w:rPr>
          <w:lang w:eastAsia="zh-CN"/>
        </w:rPr>
        <w:t>5</w:t>
      </w:r>
      <w:r>
        <w:rPr>
          <w:rFonts w:hint="eastAsia"/>
          <w:lang w:eastAsia="zh-CN"/>
        </w:rPr>
        <w:t xml:space="preserve"> </w:t>
      </w:r>
      <w:r>
        <w:rPr>
          <w:lang w:eastAsia="zh-CN"/>
        </w:rPr>
        <w:t xml:space="preserve">Whether </w:t>
      </w:r>
      <w:bookmarkStart w:id="10" w:name="OLE_LINK9"/>
      <w:bookmarkStart w:id="11" w:name="OLE_LINK10"/>
      <w:r>
        <w:rPr>
          <w:lang w:eastAsia="zh-CN"/>
        </w:rPr>
        <w:t>MT SMS over SGs</w:t>
      </w:r>
      <w:bookmarkEnd w:id="10"/>
      <w:bookmarkEnd w:id="11"/>
      <w:r>
        <w:rPr>
          <w:lang w:eastAsia="zh-CN"/>
        </w:rPr>
        <w:t xml:space="preserve"> has to be enhanced for eDRX?</w:t>
      </w:r>
    </w:p>
    <w:p w:rsidR="00946365" w:rsidRDefault="004D4D5A" w:rsidP="001F02EB">
      <w:pPr>
        <w:rPr>
          <w:rFonts w:ascii="Arial" w:hAnsi="Arial" w:cs="Arial"/>
          <w:lang w:eastAsia="zh-CN"/>
        </w:rPr>
      </w:pPr>
      <w:r>
        <w:rPr>
          <w:rFonts w:ascii="Arial" w:hAnsi="Arial" w:cs="Arial"/>
          <w:lang w:eastAsia="zh-CN"/>
        </w:rPr>
        <w:t xml:space="preserve">When keeping in mind that the eDRX does not impact the CS network, </w:t>
      </w:r>
      <w:r w:rsidR="002E7077">
        <w:rPr>
          <w:rFonts w:ascii="Arial" w:hAnsi="Arial" w:cs="Arial"/>
          <w:lang w:eastAsia="zh-CN"/>
        </w:rPr>
        <w:t>let’s totally forget what the newly added MT</w:t>
      </w:r>
      <w:r w:rsidR="002E7077" w:rsidRPr="00946365">
        <w:rPr>
          <w:rFonts w:ascii="Arial" w:hAnsi="Arial" w:cs="Arial"/>
          <w:lang w:eastAsia="zh-CN"/>
        </w:rPr>
        <w:t xml:space="preserve"> SMS </w:t>
      </w:r>
      <w:r w:rsidR="002E7077">
        <w:rPr>
          <w:rFonts w:ascii="Arial" w:hAnsi="Arial" w:cs="Arial"/>
          <w:lang w:eastAsia="zh-CN"/>
        </w:rPr>
        <w:t xml:space="preserve">delivery procedure in TS 23.272 subclause </w:t>
      </w:r>
      <w:r w:rsidR="002E7077" w:rsidRPr="00946365">
        <w:rPr>
          <w:rFonts w:ascii="Arial" w:hAnsi="Arial" w:cs="Arial"/>
          <w:lang w:eastAsia="zh-CN"/>
        </w:rPr>
        <w:t>8.2.4a</w:t>
      </w:r>
      <w:r w:rsidR="002E7077">
        <w:rPr>
          <w:rFonts w:ascii="Arial" w:hAnsi="Arial" w:cs="Arial"/>
          <w:lang w:eastAsia="zh-CN"/>
        </w:rPr>
        <w:t xml:space="preserve"> (i.e. </w:t>
      </w:r>
      <w:r w:rsidR="002E7077" w:rsidRPr="00414EDC">
        <w:rPr>
          <w:rFonts w:ascii="Arial" w:hAnsi="Arial" w:cs="Arial"/>
          <w:lang w:eastAsia="zh-CN"/>
        </w:rPr>
        <w:t>Figure 8.2.4a-1</w:t>
      </w:r>
      <w:r w:rsidR="002E7077">
        <w:rPr>
          <w:rFonts w:ascii="Arial" w:hAnsi="Arial" w:cs="Arial"/>
          <w:lang w:eastAsia="zh-CN"/>
        </w:rPr>
        <w:t>) and</w:t>
      </w:r>
      <w:r>
        <w:rPr>
          <w:rFonts w:ascii="Arial" w:hAnsi="Arial" w:cs="Arial"/>
          <w:lang w:eastAsia="zh-CN"/>
        </w:rPr>
        <w:t xml:space="preserve"> think about whether using the existing MT-</w:t>
      </w:r>
      <w:r w:rsidRPr="004D4D5A">
        <w:rPr>
          <w:rFonts w:ascii="Arial" w:hAnsi="Arial" w:cs="Arial"/>
          <w:lang w:eastAsia="zh-CN"/>
        </w:rPr>
        <w:t xml:space="preserve">SMS over SGs </w:t>
      </w:r>
      <w:r>
        <w:rPr>
          <w:rFonts w:ascii="Arial" w:hAnsi="Arial" w:cs="Arial"/>
          <w:lang w:eastAsia="zh-CN"/>
        </w:rPr>
        <w:t xml:space="preserve">procedure can work well to avoid the </w:t>
      </w:r>
      <w:r w:rsidR="00177B41">
        <w:rPr>
          <w:rFonts w:ascii="Arial" w:hAnsi="Arial" w:cs="Arial"/>
          <w:lang w:eastAsia="zh-CN"/>
        </w:rPr>
        <w:t xml:space="preserve">MT-SMS </w:t>
      </w:r>
      <w:r w:rsidR="00177B41" w:rsidRPr="00813E6C">
        <w:rPr>
          <w:rFonts w:ascii="Arial" w:hAnsi="Arial" w:cs="Arial"/>
          <w:lang w:eastAsia="zh-CN"/>
        </w:rPr>
        <w:t>retransmissions</w:t>
      </w:r>
      <w:r w:rsidR="00177B41">
        <w:rPr>
          <w:rFonts w:ascii="Arial" w:hAnsi="Arial" w:cs="Arial"/>
          <w:lang w:eastAsia="zh-CN"/>
        </w:rPr>
        <w:t>.</w:t>
      </w:r>
    </w:p>
    <w:p w:rsidR="00AE264F" w:rsidRDefault="00AE264F" w:rsidP="001F02EB">
      <w:pPr>
        <w:rPr>
          <w:rFonts w:ascii="Arial" w:hAnsi="Arial" w:cs="Arial"/>
          <w:lang w:eastAsia="zh-CN"/>
        </w:rPr>
      </w:pPr>
    </w:p>
    <w:p w:rsidR="00AE264F" w:rsidRDefault="006139BB" w:rsidP="001F02EB">
      <w:pPr>
        <w:rPr>
          <w:rFonts w:ascii="Arial" w:hAnsi="Arial" w:cs="Arial"/>
          <w:lang w:eastAsia="zh-CN"/>
        </w:rPr>
      </w:pPr>
      <w:r>
        <w:rPr>
          <w:rFonts w:ascii="Arial" w:hAnsi="Arial" w:cs="Arial"/>
          <w:lang w:eastAsia="zh-CN"/>
        </w:rPr>
        <w:t xml:space="preserve">Currently </w:t>
      </w:r>
      <w:r w:rsidR="00FA3547">
        <w:rPr>
          <w:rFonts w:ascii="Arial" w:hAnsi="Arial" w:cs="Arial"/>
          <w:lang w:eastAsia="zh-CN"/>
        </w:rPr>
        <w:t>a</w:t>
      </w:r>
      <w:r>
        <w:rPr>
          <w:rFonts w:ascii="Arial" w:hAnsi="Arial" w:cs="Arial"/>
          <w:lang w:eastAsia="zh-CN"/>
        </w:rPr>
        <w:t xml:space="preserve"> </w:t>
      </w:r>
      <w:r w:rsidR="00BD1024">
        <w:rPr>
          <w:rFonts w:ascii="Arial" w:hAnsi="Arial" w:cs="Arial"/>
          <w:lang w:eastAsia="zh-CN"/>
        </w:rPr>
        <w:t>UE activity n</w:t>
      </w:r>
      <w:r w:rsidRPr="006139BB">
        <w:rPr>
          <w:rFonts w:ascii="Arial" w:hAnsi="Arial" w:cs="Arial"/>
          <w:lang w:eastAsia="zh-CN"/>
        </w:rPr>
        <w:t>otification</w:t>
      </w:r>
      <w:r>
        <w:rPr>
          <w:rFonts w:ascii="Arial" w:hAnsi="Arial" w:cs="Arial"/>
          <w:lang w:eastAsia="zh-CN"/>
        </w:rPr>
        <w:t xml:space="preserve"> mechanism was already defined in stage 2 in both PS network domain (e.g. </w:t>
      </w:r>
      <w:r w:rsidR="00975324">
        <w:rPr>
          <w:rFonts w:ascii="Arial" w:hAnsi="Arial" w:cs="Arial"/>
          <w:lang w:eastAsia="zh-CN"/>
        </w:rPr>
        <w:t xml:space="preserve">TS 23.401 subclause “5.3.11 </w:t>
      </w:r>
      <w:r w:rsidR="00975324" w:rsidRPr="00975324">
        <w:rPr>
          <w:rFonts w:ascii="Arial" w:hAnsi="Arial" w:cs="Arial"/>
          <w:lang w:eastAsia="zh-CN"/>
        </w:rPr>
        <w:t>UE Reachability procedures</w:t>
      </w:r>
      <w:r w:rsidR="00975324">
        <w:rPr>
          <w:rFonts w:ascii="Arial" w:hAnsi="Arial" w:cs="Arial"/>
          <w:lang w:eastAsia="zh-CN"/>
        </w:rPr>
        <w:t>”</w:t>
      </w:r>
      <w:r>
        <w:rPr>
          <w:rFonts w:ascii="Arial" w:hAnsi="Arial" w:cs="Arial"/>
          <w:lang w:eastAsia="zh-CN"/>
        </w:rPr>
        <w:t>) and CS network domain</w:t>
      </w:r>
      <w:r w:rsidR="00975324">
        <w:rPr>
          <w:rFonts w:ascii="Arial" w:hAnsi="Arial" w:cs="Arial"/>
          <w:lang w:eastAsia="zh-CN"/>
        </w:rPr>
        <w:t xml:space="preserve"> (e.g. TS 23.040 subclause “</w:t>
      </w:r>
      <w:r w:rsidR="00975324" w:rsidRPr="00975324">
        <w:rPr>
          <w:rFonts w:ascii="Arial" w:hAnsi="Arial" w:cs="Arial"/>
          <w:lang w:eastAsia="zh-CN"/>
        </w:rPr>
        <w:t>10.3</w:t>
      </w:r>
      <w:r w:rsidR="00975324" w:rsidRPr="00975324">
        <w:rPr>
          <w:rFonts w:ascii="Arial" w:hAnsi="Arial" w:cs="Arial"/>
          <w:lang w:eastAsia="zh-CN"/>
        </w:rPr>
        <w:tab/>
        <w:t>Alert transfer</w:t>
      </w:r>
      <w:r w:rsidR="00975324">
        <w:rPr>
          <w:rFonts w:ascii="Arial" w:hAnsi="Arial" w:cs="Arial"/>
          <w:lang w:eastAsia="zh-CN"/>
        </w:rPr>
        <w:t>”)</w:t>
      </w:r>
      <w:r w:rsidR="00FA3547">
        <w:rPr>
          <w:rFonts w:ascii="Arial" w:hAnsi="Arial" w:cs="Arial"/>
          <w:lang w:eastAsia="zh-CN"/>
        </w:rPr>
        <w:t xml:space="preserve"> in case of the UE was temporarily unreachable</w:t>
      </w:r>
      <w:r>
        <w:rPr>
          <w:rFonts w:ascii="Arial" w:hAnsi="Arial" w:cs="Arial"/>
          <w:lang w:eastAsia="zh-CN"/>
        </w:rPr>
        <w:t>.</w:t>
      </w:r>
      <w:r w:rsidRPr="006139BB">
        <w:rPr>
          <w:rFonts w:ascii="Arial" w:hAnsi="Arial" w:cs="Arial" w:hint="eastAsia"/>
          <w:lang w:eastAsia="zh-CN"/>
        </w:rPr>
        <w:t xml:space="preserve"> </w:t>
      </w:r>
      <w:r w:rsidR="008D1753">
        <w:rPr>
          <w:rFonts w:ascii="Arial" w:hAnsi="Arial" w:cs="Arial" w:hint="eastAsia"/>
          <w:lang w:eastAsia="zh-CN"/>
        </w:rPr>
        <w:t>C</w:t>
      </w:r>
      <w:r w:rsidR="008D1753">
        <w:rPr>
          <w:rFonts w:ascii="Arial" w:hAnsi="Arial" w:cs="Arial"/>
          <w:lang w:eastAsia="zh-CN"/>
        </w:rPr>
        <w:t xml:space="preserve">onsidering </w:t>
      </w:r>
      <w:r w:rsidR="008D1753" w:rsidRPr="008D1753">
        <w:rPr>
          <w:rFonts w:ascii="Arial" w:hAnsi="Arial" w:cs="Arial"/>
          <w:lang w:eastAsia="zh-CN"/>
        </w:rPr>
        <w:t>MT SMS over SGs</w:t>
      </w:r>
      <w:r w:rsidR="008D1753">
        <w:rPr>
          <w:rFonts w:ascii="Arial" w:hAnsi="Arial" w:cs="Arial"/>
          <w:lang w:eastAsia="zh-CN"/>
        </w:rPr>
        <w:t xml:space="preserve"> was applied to a UE combined attached for both EPS services (via MME) and non-EPS services (via SGs interface and MSC/VLR) and the MT paging was coordinated at the MME, when the UE was unreachable at the E-UTRA</w:t>
      </w:r>
      <w:r>
        <w:rPr>
          <w:rFonts w:ascii="Arial" w:hAnsi="Arial" w:cs="Arial"/>
          <w:lang w:eastAsia="zh-CN"/>
        </w:rPr>
        <w:t xml:space="preserve">, there are two ways </w:t>
      </w:r>
      <w:r w:rsidR="00FA3547">
        <w:rPr>
          <w:rFonts w:ascii="Arial" w:hAnsi="Arial" w:cs="Arial"/>
          <w:lang w:eastAsia="zh-CN"/>
        </w:rPr>
        <w:t>for UE activity notificati</w:t>
      </w:r>
      <w:r w:rsidR="00BD1024">
        <w:rPr>
          <w:rFonts w:ascii="Arial" w:hAnsi="Arial" w:cs="Arial"/>
          <w:lang w:eastAsia="zh-CN"/>
        </w:rPr>
        <w:t>on for the subsequent MT-SMS re</w:t>
      </w:r>
      <w:r w:rsidR="00FA3547">
        <w:rPr>
          <w:rFonts w:ascii="Arial" w:hAnsi="Arial" w:cs="Arial"/>
          <w:lang w:eastAsia="zh-CN"/>
        </w:rPr>
        <w:t>transmission: (1) UE activity n</w:t>
      </w:r>
      <w:r w:rsidR="00FA3547" w:rsidRPr="006139BB">
        <w:rPr>
          <w:rFonts w:ascii="Arial" w:hAnsi="Arial" w:cs="Arial"/>
          <w:lang w:eastAsia="zh-CN"/>
        </w:rPr>
        <w:t>otification</w:t>
      </w:r>
      <w:r w:rsidR="00FA3547">
        <w:rPr>
          <w:rFonts w:ascii="Arial" w:hAnsi="Arial" w:cs="Arial"/>
          <w:lang w:eastAsia="zh-CN"/>
        </w:rPr>
        <w:t xml:space="preserve"> directly via MME; and (2) UE activity n</w:t>
      </w:r>
      <w:r w:rsidR="00FA3547" w:rsidRPr="006139BB">
        <w:rPr>
          <w:rFonts w:ascii="Arial" w:hAnsi="Arial" w:cs="Arial"/>
          <w:lang w:eastAsia="zh-CN"/>
        </w:rPr>
        <w:t>otification</w:t>
      </w:r>
      <w:r w:rsidR="00FA3547">
        <w:rPr>
          <w:rFonts w:ascii="Arial" w:hAnsi="Arial" w:cs="Arial"/>
          <w:lang w:eastAsia="zh-CN"/>
        </w:rPr>
        <w:t xml:space="preserve"> via MSC/VLR.</w:t>
      </w:r>
    </w:p>
    <w:p w:rsidR="00772FF0" w:rsidRDefault="00772FF0" w:rsidP="001F02EB">
      <w:pPr>
        <w:rPr>
          <w:rFonts w:ascii="Arial" w:hAnsi="Arial" w:cs="Arial"/>
          <w:lang w:eastAsia="zh-CN"/>
        </w:rPr>
      </w:pPr>
    </w:p>
    <w:p w:rsidR="00772FF0" w:rsidRDefault="00A05B9B" w:rsidP="001F02EB">
      <w:pPr>
        <w:rPr>
          <w:rFonts w:ascii="Arial" w:hAnsi="Arial" w:cs="Arial"/>
          <w:lang w:eastAsia="zh-CN"/>
        </w:rPr>
      </w:pPr>
      <w:r>
        <w:rPr>
          <w:rFonts w:ascii="Arial" w:hAnsi="Arial" w:cs="Arial"/>
          <w:lang w:eastAsia="zh-CN"/>
        </w:rPr>
        <w:t xml:space="preserve">Now when taking the eDRX used for MT-SMS over SGs delivery, if following the principle of SA2 (as shown in TS 23.272 subclause </w:t>
      </w:r>
      <w:r w:rsidRPr="0054197B">
        <w:rPr>
          <w:rFonts w:ascii="Arial" w:hAnsi="Arial" w:cs="Arial"/>
          <w:lang w:eastAsia="zh-CN"/>
        </w:rPr>
        <w:t>8.2.4a</w:t>
      </w:r>
      <w:r>
        <w:rPr>
          <w:rFonts w:ascii="Arial" w:hAnsi="Arial" w:cs="Arial"/>
          <w:lang w:eastAsia="zh-CN"/>
        </w:rPr>
        <w:t xml:space="preserve">) that the MME needs to inform the MSC/VLR immediately that the UE is </w:t>
      </w:r>
      <w:r w:rsidRPr="00DD4D81">
        <w:rPr>
          <w:rFonts w:ascii="Arial" w:hAnsi="Arial" w:cs="Arial"/>
          <w:lang w:eastAsia="zh-CN"/>
        </w:rPr>
        <w:t>unreachable</w:t>
      </w:r>
      <w:r>
        <w:rPr>
          <w:rFonts w:ascii="Arial" w:hAnsi="Arial" w:cs="Arial"/>
          <w:lang w:eastAsia="zh-CN"/>
        </w:rPr>
        <w:t xml:space="preserve"> when the </w:t>
      </w:r>
      <w:r w:rsidRPr="00DD4D81">
        <w:rPr>
          <w:rFonts w:ascii="Arial" w:hAnsi="Arial" w:cs="Arial"/>
          <w:lang w:eastAsia="zh-CN"/>
        </w:rPr>
        <w:t xml:space="preserve">MME considers the UE unreachable for paging </w:t>
      </w:r>
      <w:r>
        <w:rPr>
          <w:rFonts w:ascii="Arial" w:hAnsi="Arial" w:cs="Arial"/>
          <w:lang w:eastAsia="zh-CN"/>
        </w:rPr>
        <w:t xml:space="preserve">due to eDRX (as specified in TS 23.682 subclause </w:t>
      </w:r>
      <w:r w:rsidRPr="00157AB1">
        <w:rPr>
          <w:rFonts w:ascii="Arial" w:hAnsi="Arial" w:cs="Arial"/>
          <w:lang w:eastAsia="zh-CN"/>
        </w:rPr>
        <w:t>4.5.13.3.1</w:t>
      </w:r>
      <w:r>
        <w:rPr>
          <w:rFonts w:ascii="Arial" w:hAnsi="Arial" w:cs="Arial"/>
          <w:lang w:eastAsia="zh-CN"/>
        </w:rPr>
        <w:t xml:space="preserve"> that “</w:t>
      </w:r>
      <w:r w:rsidRPr="00157AB1">
        <w:rPr>
          <w:i/>
        </w:rPr>
        <w:t>After the Paging Time Window length, the MME considers the UE unreachable for paging until the next Paging Hyperfame.</w:t>
      </w:r>
      <w:r>
        <w:rPr>
          <w:rFonts w:ascii="Arial" w:hAnsi="Arial" w:cs="Arial"/>
          <w:lang w:eastAsia="zh-CN"/>
        </w:rPr>
        <w:t>”), there are two ways to re-use existing MT-</w:t>
      </w:r>
      <w:r w:rsidRPr="004D4D5A">
        <w:rPr>
          <w:rFonts w:ascii="Arial" w:hAnsi="Arial" w:cs="Arial"/>
          <w:lang w:eastAsia="zh-CN"/>
        </w:rPr>
        <w:t xml:space="preserve">SMS over SGs </w:t>
      </w:r>
      <w:r>
        <w:rPr>
          <w:rFonts w:ascii="Arial" w:hAnsi="Arial" w:cs="Arial"/>
          <w:lang w:eastAsia="zh-CN"/>
        </w:rPr>
        <w:t xml:space="preserve">procedure to avoid the MT-SMS </w:t>
      </w:r>
      <w:r w:rsidRPr="00813E6C">
        <w:rPr>
          <w:rFonts w:ascii="Arial" w:hAnsi="Arial" w:cs="Arial"/>
          <w:lang w:eastAsia="zh-CN"/>
        </w:rPr>
        <w:t>retransmissions</w:t>
      </w:r>
      <w:r>
        <w:rPr>
          <w:rFonts w:ascii="Arial" w:hAnsi="Arial" w:cs="Arial"/>
          <w:lang w:eastAsia="zh-CN"/>
        </w:rPr>
        <w:t>.</w:t>
      </w:r>
    </w:p>
    <w:p w:rsidR="00946365" w:rsidRDefault="00946365" w:rsidP="001F02EB">
      <w:pPr>
        <w:rPr>
          <w:rFonts w:ascii="Arial" w:hAnsi="Arial" w:cs="Arial"/>
          <w:lang w:eastAsia="zh-CN"/>
        </w:rPr>
      </w:pPr>
    </w:p>
    <w:p w:rsidR="00D366AA" w:rsidRPr="008C0802" w:rsidRDefault="00D366AA" w:rsidP="00D366AA">
      <w:pPr>
        <w:pStyle w:val="af"/>
        <w:numPr>
          <w:ilvl w:val="0"/>
          <w:numId w:val="13"/>
        </w:numPr>
        <w:ind w:firstLineChars="0"/>
        <w:rPr>
          <w:rFonts w:ascii="Arial" w:hAnsi="Arial" w:cs="Arial"/>
          <w:b/>
          <w:u w:val="single"/>
          <w:lang w:eastAsia="zh-CN"/>
        </w:rPr>
      </w:pPr>
      <w:r w:rsidRPr="008C0802">
        <w:rPr>
          <w:rFonts w:ascii="Arial" w:hAnsi="Arial" w:cs="Arial"/>
          <w:b/>
          <w:u w:val="single"/>
          <w:lang w:eastAsia="zh-CN"/>
        </w:rPr>
        <w:t>eDRX used for MT-SMS over SGs delivery with UE activity notification directly via MME</w:t>
      </w:r>
    </w:p>
    <w:p w:rsidR="008C0802" w:rsidRDefault="008C0802" w:rsidP="008C0802">
      <w:pPr>
        <w:rPr>
          <w:rFonts w:ascii="Arial" w:hAnsi="Arial" w:cs="Arial"/>
          <w:lang w:eastAsia="zh-CN"/>
        </w:rPr>
      </w:pPr>
    </w:p>
    <w:p w:rsidR="00FC40F6" w:rsidRDefault="001A1D4C" w:rsidP="00FC40F6">
      <w:pPr>
        <w:pStyle w:val="af"/>
        <w:ind w:left="360" w:firstLineChars="0" w:firstLine="0"/>
        <w:rPr>
          <w:rFonts w:ascii="Arial" w:hAnsi="Arial" w:cs="Arial"/>
          <w:lang w:eastAsia="zh-CN"/>
        </w:rPr>
      </w:pPr>
      <w:r>
        <w:rPr>
          <w:rFonts w:ascii="Arial" w:hAnsi="Arial" w:cs="Arial"/>
          <w:lang w:eastAsia="zh-CN"/>
        </w:rPr>
        <w:t>The whole procedure</w:t>
      </w:r>
      <w:r w:rsidR="00E43B0E">
        <w:rPr>
          <w:rFonts w:ascii="Arial" w:hAnsi="Arial" w:cs="Arial"/>
          <w:lang w:eastAsia="zh-CN"/>
        </w:rPr>
        <w:t xml:space="preserve"> of this way</w:t>
      </w:r>
      <w:r>
        <w:rPr>
          <w:rFonts w:ascii="Arial" w:hAnsi="Arial" w:cs="Arial"/>
          <w:lang w:eastAsia="zh-CN"/>
        </w:rPr>
        <w:t xml:space="preserve"> can be depicted in below Figure 1:</w:t>
      </w:r>
    </w:p>
    <w:bookmarkStart w:id="12" w:name="_MON_1512804029"/>
    <w:bookmarkEnd w:id="12"/>
    <w:p w:rsidR="001A1D4C" w:rsidRPr="008C0802" w:rsidRDefault="007E7497" w:rsidP="006A5B08">
      <w:pPr>
        <w:pStyle w:val="af"/>
        <w:ind w:left="360" w:firstLineChars="0" w:firstLine="0"/>
        <w:jc w:val="center"/>
        <w:rPr>
          <w:rFonts w:ascii="Arial" w:hAnsi="Arial" w:cs="Arial"/>
          <w:lang w:eastAsia="zh-CN"/>
        </w:rPr>
      </w:pPr>
      <w:r>
        <w:object w:dxaOrig="9615" w:dyaOrig="5055">
          <v:shape id="_x0000_i1026" type="#_x0000_t75" style="width:345.5pt;height:181.85pt" o:ole="">
            <v:imagedata r:id="rId9" o:title=""/>
          </v:shape>
          <o:OLEObject Type="Embed" ProgID="Word.Picture.8" ShapeID="_x0000_i1026" DrawAspect="Content" ObjectID="_1513500374" r:id="rId10"/>
        </w:object>
      </w:r>
    </w:p>
    <w:p w:rsidR="00FC40F6" w:rsidRDefault="00FC40F6" w:rsidP="00FC40F6">
      <w:pPr>
        <w:pStyle w:val="af"/>
        <w:ind w:left="360" w:firstLineChars="0" w:firstLine="0"/>
        <w:rPr>
          <w:rFonts w:ascii="Arial" w:hAnsi="Arial" w:cs="Arial"/>
          <w:lang w:eastAsia="zh-CN"/>
        </w:rPr>
      </w:pPr>
    </w:p>
    <w:p w:rsidR="006A5B08" w:rsidRDefault="006A5B08" w:rsidP="006A5B08">
      <w:pPr>
        <w:pStyle w:val="af"/>
        <w:ind w:left="360" w:firstLineChars="0" w:firstLine="0"/>
        <w:jc w:val="center"/>
        <w:rPr>
          <w:rFonts w:ascii="Arial" w:hAnsi="Arial" w:cs="Arial"/>
          <w:lang w:eastAsia="zh-CN"/>
        </w:rPr>
      </w:pPr>
      <w:r>
        <w:rPr>
          <w:rFonts w:ascii="Arial" w:hAnsi="Arial" w:cs="Arial" w:hint="eastAsia"/>
          <w:lang w:eastAsia="zh-CN"/>
        </w:rPr>
        <w:t>Figure 1</w:t>
      </w:r>
    </w:p>
    <w:p w:rsidR="001E7BA7" w:rsidRDefault="001E7BA7" w:rsidP="001E7BA7">
      <w:pPr>
        <w:pStyle w:val="af"/>
        <w:ind w:left="360" w:firstLineChars="0" w:firstLine="0"/>
        <w:rPr>
          <w:rFonts w:ascii="Arial" w:hAnsi="Arial" w:cs="Arial"/>
          <w:lang w:eastAsia="zh-CN"/>
        </w:rPr>
      </w:pPr>
      <w:r>
        <w:rPr>
          <w:rFonts w:ascii="Arial" w:hAnsi="Arial" w:cs="Arial" w:hint="eastAsia"/>
          <w:lang w:eastAsia="zh-CN"/>
        </w:rPr>
        <w:t xml:space="preserve">Only the steps marked as RED are different from the </w:t>
      </w:r>
      <w:r w:rsidRPr="00414EDC">
        <w:rPr>
          <w:rFonts w:ascii="Arial" w:hAnsi="Arial" w:cs="Arial"/>
          <w:lang w:eastAsia="zh-CN"/>
        </w:rPr>
        <w:t>Figure 8.2.4a-1</w:t>
      </w:r>
      <w:r>
        <w:rPr>
          <w:rFonts w:ascii="Arial" w:hAnsi="Arial" w:cs="Arial"/>
          <w:lang w:eastAsia="zh-CN"/>
        </w:rPr>
        <w:t xml:space="preserve"> in TS 23.272 subclause </w:t>
      </w:r>
      <w:r w:rsidRPr="0054197B">
        <w:rPr>
          <w:rFonts w:ascii="Arial" w:hAnsi="Arial" w:cs="Arial"/>
          <w:lang w:eastAsia="zh-CN"/>
        </w:rPr>
        <w:t>8.2.4a</w:t>
      </w:r>
      <w:r>
        <w:rPr>
          <w:rFonts w:ascii="Arial" w:hAnsi="Arial" w:cs="Arial"/>
          <w:lang w:eastAsia="zh-CN"/>
        </w:rPr>
        <w:t xml:space="preserve"> and described in details below. All other steps are same as corresponding steps in </w:t>
      </w:r>
      <w:r w:rsidRPr="00414EDC">
        <w:rPr>
          <w:rFonts w:ascii="Arial" w:hAnsi="Arial" w:cs="Arial"/>
          <w:lang w:eastAsia="zh-CN"/>
        </w:rPr>
        <w:t>Figure 8.2.4a-1</w:t>
      </w:r>
      <w:r>
        <w:rPr>
          <w:rFonts w:ascii="Arial" w:hAnsi="Arial" w:cs="Arial"/>
          <w:lang w:eastAsia="zh-CN"/>
        </w:rPr>
        <w:t xml:space="preserve"> in TS 23.272 subclause </w:t>
      </w:r>
      <w:r w:rsidRPr="0054197B">
        <w:rPr>
          <w:rFonts w:ascii="Arial" w:hAnsi="Arial" w:cs="Arial"/>
          <w:lang w:eastAsia="zh-CN"/>
        </w:rPr>
        <w:t>8.2.4a</w:t>
      </w:r>
      <w:r>
        <w:rPr>
          <w:rFonts w:ascii="Arial" w:hAnsi="Arial" w:cs="Arial"/>
          <w:lang w:eastAsia="zh-CN"/>
        </w:rPr>
        <w:t>.</w:t>
      </w:r>
    </w:p>
    <w:p w:rsidR="001E7BA7" w:rsidRPr="00BD1024" w:rsidRDefault="001E7BA7" w:rsidP="001E7BA7">
      <w:pPr>
        <w:pStyle w:val="af"/>
        <w:ind w:left="360" w:firstLineChars="0" w:firstLine="0"/>
        <w:rPr>
          <w:rFonts w:ascii="Arial" w:hAnsi="Arial" w:cs="Arial"/>
          <w:lang w:eastAsia="zh-CN"/>
        </w:rPr>
      </w:pPr>
    </w:p>
    <w:p w:rsidR="001E7BA7" w:rsidRDefault="001E7BA7" w:rsidP="001E7BA7">
      <w:pPr>
        <w:pStyle w:val="B1"/>
        <w:ind w:left="720" w:hanging="360"/>
        <w:rPr>
          <w:rFonts w:ascii="Times New Roman" w:hAnsi="Times New Roman"/>
          <w:lang w:eastAsia="zh-CN"/>
        </w:rPr>
      </w:pPr>
      <w:r w:rsidRPr="00427680">
        <w:rPr>
          <w:rFonts w:ascii="Times New Roman" w:hAnsi="Times New Roman"/>
          <w:lang w:eastAsia="zh-CN"/>
        </w:rPr>
        <w:t>6a.</w:t>
      </w:r>
      <w:r w:rsidRPr="00427680">
        <w:rPr>
          <w:rFonts w:ascii="Times New Roman" w:hAnsi="Times New Roman"/>
          <w:lang w:eastAsia="zh-CN"/>
        </w:rPr>
        <w:tab/>
        <w:t>If the UE is considered unreachable for paging (as specified in TS 23.682), the MME sends UE unreachable message (</w:t>
      </w:r>
      <w:r w:rsidRPr="007E7497">
        <w:rPr>
          <w:rFonts w:ascii="Times New Roman" w:hAnsi="Times New Roman"/>
          <w:highlight w:val="yellow"/>
          <w:lang w:eastAsia="zh-CN"/>
        </w:rPr>
        <w:t>cause UE unreachable</w:t>
      </w:r>
      <w:r w:rsidRPr="00427680">
        <w:rPr>
          <w:rFonts w:ascii="Times New Roman" w:hAnsi="Times New Roman"/>
          <w:lang w:eastAsia="zh-CN"/>
        </w:rPr>
        <w:t>) to the MSC/VLR.</w:t>
      </w:r>
    </w:p>
    <w:p w:rsidR="007E7497" w:rsidRDefault="007E7497" w:rsidP="007E7497">
      <w:pPr>
        <w:pStyle w:val="B1"/>
        <w:ind w:left="720" w:hanging="360"/>
        <w:rPr>
          <w:rFonts w:ascii="Times New Roman" w:hAnsi="Times New Roman"/>
          <w:lang w:eastAsia="zh-CN"/>
        </w:rPr>
      </w:pPr>
      <w:r>
        <w:rPr>
          <w:rFonts w:ascii="Times New Roman" w:hAnsi="Times New Roman"/>
          <w:lang w:eastAsia="zh-CN"/>
        </w:rPr>
        <w:t>10</w:t>
      </w:r>
      <w:r w:rsidRPr="00427680">
        <w:rPr>
          <w:rFonts w:ascii="Times New Roman" w:hAnsi="Times New Roman"/>
          <w:lang w:eastAsia="zh-CN"/>
        </w:rPr>
        <w:t>.</w:t>
      </w:r>
      <w:r w:rsidRPr="00427680">
        <w:rPr>
          <w:rFonts w:ascii="Times New Roman" w:hAnsi="Times New Roman"/>
          <w:lang w:eastAsia="zh-CN"/>
        </w:rPr>
        <w:tab/>
      </w:r>
      <w:r>
        <w:rPr>
          <w:rFonts w:ascii="Times New Roman" w:hAnsi="Times New Roman"/>
          <w:lang w:eastAsia="zh-CN"/>
        </w:rPr>
        <w:t xml:space="preserve">Upon receipt of </w:t>
      </w:r>
      <w:r w:rsidRPr="007E7497">
        <w:rPr>
          <w:rFonts w:ascii="Times New Roman" w:hAnsi="Times New Roman"/>
          <w:lang w:eastAsia="zh-CN"/>
        </w:rPr>
        <w:t>an SM-DeliveryReportStatus with absent subscriber indication</w:t>
      </w:r>
      <w:r>
        <w:rPr>
          <w:rFonts w:ascii="Times New Roman" w:hAnsi="Times New Roman"/>
          <w:lang w:eastAsia="zh-CN"/>
        </w:rPr>
        <w:t xml:space="preserve"> from the SMS-GMSC, due to there is an MME registered in the HLR/HSS for the UE and</w:t>
      </w:r>
      <w:r w:rsidRPr="007E7497">
        <w:rPr>
          <w:rFonts w:ascii="Times New Roman" w:hAnsi="Times New Roman"/>
          <w:lang w:eastAsia="zh-CN"/>
        </w:rPr>
        <w:t xml:space="preserve"> in order to be notified when the UE becomes reachable</w:t>
      </w:r>
      <w:r>
        <w:rPr>
          <w:rFonts w:ascii="Times New Roman" w:hAnsi="Times New Roman"/>
          <w:lang w:eastAsia="zh-CN"/>
        </w:rPr>
        <w:t xml:space="preserve"> at the MME, according to TS 23.401, the HSS send</w:t>
      </w:r>
      <w:r w:rsidR="00BD1024">
        <w:rPr>
          <w:rFonts w:ascii="Times New Roman" w:hAnsi="Times New Roman"/>
          <w:lang w:eastAsia="zh-CN"/>
        </w:rPr>
        <w:t>s</w:t>
      </w:r>
      <w:r>
        <w:rPr>
          <w:rFonts w:ascii="Times New Roman" w:hAnsi="Times New Roman"/>
          <w:lang w:eastAsia="zh-CN"/>
        </w:rPr>
        <w:t xml:space="preserve"> a </w:t>
      </w:r>
      <w:r w:rsidRPr="007E7497">
        <w:rPr>
          <w:rFonts w:ascii="Times New Roman" w:hAnsi="Times New Roman"/>
          <w:lang w:eastAsia="zh-CN"/>
        </w:rPr>
        <w:t>UE reachability notification request</w:t>
      </w:r>
      <w:r>
        <w:rPr>
          <w:rFonts w:ascii="Times New Roman" w:hAnsi="Times New Roman"/>
          <w:lang w:eastAsia="zh-CN"/>
        </w:rPr>
        <w:t xml:space="preserve"> to the MME</w:t>
      </w:r>
      <w:r w:rsidRPr="007E7497">
        <w:rPr>
          <w:rFonts w:ascii="Times New Roman" w:hAnsi="Times New Roman"/>
          <w:lang w:eastAsia="zh-CN"/>
        </w:rPr>
        <w:t>.</w:t>
      </w:r>
      <w:r>
        <w:rPr>
          <w:rFonts w:ascii="Times New Roman" w:hAnsi="Times New Roman"/>
          <w:lang w:eastAsia="zh-CN"/>
        </w:rPr>
        <w:t xml:space="preserve"> Both the HLR/HSS and the MME will set the </w:t>
      </w:r>
      <w:r w:rsidRPr="007E7497">
        <w:rPr>
          <w:rFonts w:ascii="Times New Roman" w:hAnsi="Times New Roman"/>
          <w:lang w:eastAsia="zh-CN"/>
        </w:rPr>
        <w:t>URRP-MME</w:t>
      </w:r>
      <w:r w:rsidR="008F06E3">
        <w:rPr>
          <w:rFonts w:ascii="Times New Roman" w:hAnsi="Times New Roman"/>
          <w:lang w:eastAsia="zh-CN"/>
        </w:rPr>
        <w:t xml:space="preserve"> flag for the UE to enable the steps performed at steps 13 and 14.</w:t>
      </w:r>
    </w:p>
    <w:p w:rsidR="007E7497" w:rsidRDefault="007E7497" w:rsidP="007E7497">
      <w:pPr>
        <w:pStyle w:val="B1"/>
        <w:ind w:left="720" w:hanging="360"/>
        <w:rPr>
          <w:rFonts w:ascii="Times New Roman" w:hAnsi="Times New Roman"/>
          <w:lang w:eastAsia="zh-CN"/>
        </w:rPr>
      </w:pPr>
    </w:p>
    <w:p w:rsidR="007E7497" w:rsidRDefault="003E2FC8" w:rsidP="00FD41CA">
      <w:pPr>
        <w:pStyle w:val="af"/>
        <w:ind w:left="360" w:firstLineChars="0" w:firstLine="0"/>
        <w:rPr>
          <w:rFonts w:ascii="Arial" w:hAnsi="Arial" w:cs="Arial"/>
          <w:lang w:eastAsia="zh-CN"/>
        </w:rPr>
      </w:pPr>
      <w:r>
        <w:rPr>
          <w:rFonts w:ascii="Arial" w:hAnsi="Arial" w:cs="Arial" w:hint="eastAsia"/>
          <w:lang w:eastAsia="zh-CN"/>
        </w:rPr>
        <w:t>When comparing Figure 1 with</w:t>
      </w:r>
      <w:r w:rsidR="008F25E5" w:rsidRPr="00FD41CA">
        <w:rPr>
          <w:rFonts w:ascii="Arial" w:hAnsi="Arial" w:cs="Arial" w:hint="eastAsia"/>
          <w:lang w:eastAsia="zh-CN"/>
        </w:rPr>
        <w:t xml:space="preserve"> </w:t>
      </w:r>
      <w:r w:rsidR="008F25E5" w:rsidRPr="00414EDC">
        <w:rPr>
          <w:rFonts w:ascii="Arial" w:hAnsi="Arial" w:cs="Arial"/>
          <w:lang w:eastAsia="zh-CN"/>
        </w:rPr>
        <w:t>Figure 8.2.4a-1</w:t>
      </w:r>
      <w:r w:rsidR="008F25E5">
        <w:rPr>
          <w:rFonts w:ascii="Arial" w:hAnsi="Arial" w:cs="Arial"/>
          <w:lang w:eastAsia="zh-CN"/>
        </w:rPr>
        <w:t xml:space="preserve"> in TS 23.272 subclause </w:t>
      </w:r>
      <w:r w:rsidR="008F25E5" w:rsidRPr="0054197B">
        <w:rPr>
          <w:rFonts w:ascii="Arial" w:hAnsi="Arial" w:cs="Arial"/>
          <w:lang w:eastAsia="zh-CN"/>
        </w:rPr>
        <w:t>8.2.4a</w:t>
      </w:r>
      <w:r w:rsidR="00FD41CA" w:rsidRPr="00FD41CA">
        <w:rPr>
          <w:rFonts w:ascii="Arial" w:hAnsi="Arial" w:cs="Arial"/>
          <w:lang w:eastAsia="zh-CN"/>
        </w:rPr>
        <w:t>, one can see in principle they are the same except the</w:t>
      </w:r>
      <w:r>
        <w:rPr>
          <w:rFonts w:ascii="Arial" w:hAnsi="Arial" w:cs="Arial"/>
          <w:lang w:eastAsia="zh-CN"/>
        </w:rPr>
        <w:t xml:space="preserve"> step 6a. The step 6a in </w:t>
      </w:r>
      <w:r w:rsidRPr="00414EDC">
        <w:rPr>
          <w:rFonts w:ascii="Arial" w:hAnsi="Arial" w:cs="Arial"/>
          <w:lang w:eastAsia="zh-CN"/>
        </w:rPr>
        <w:t>Figure 8.2.4a-1</w:t>
      </w:r>
      <w:r>
        <w:rPr>
          <w:rFonts w:ascii="Arial" w:hAnsi="Arial" w:cs="Arial"/>
          <w:lang w:eastAsia="zh-CN"/>
        </w:rPr>
        <w:t xml:space="preserve"> in TS 23.272 subclause </w:t>
      </w:r>
      <w:r w:rsidRPr="0054197B">
        <w:rPr>
          <w:rFonts w:ascii="Arial" w:hAnsi="Arial" w:cs="Arial"/>
          <w:lang w:eastAsia="zh-CN"/>
        </w:rPr>
        <w:t>8.2.4a</w:t>
      </w:r>
      <w:r>
        <w:rPr>
          <w:rFonts w:ascii="Arial" w:hAnsi="Arial" w:cs="Arial"/>
          <w:lang w:eastAsia="zh-CN"/>
        </w:rPr>
        <w:t xml:space="preserve"> uses a new eDRX specific SGs cause (which impacts the MSC/VLR) while step 6a in above Figure 1 re-uses an existing SGs cause. Hence from the whole procedure, Figure 1 can work well to avoid the MT-SMS </w:t>
      </w:r>
      <w:r w:rsidRPr="00813E6C">
        <w:rPr>
          <w:rFonts w:ascii="Arial" w:hAnsi="Arial" w:cs="Arial"/>
          <w:lang w:eastAsia="zh-CN"/>
        </w:rPr>
        <w:t>retransmissions</w:t>
      </w:r>
      <w:r>
        <w:rPr>
          <w:rFonts w:ascii="Arial" w:hAnsi="Arial" w:cs="Arial"/>
          <w:lang w:eastAsia="zh-CN"/>
        </w:rPr>
        <w:t xml:space="preserve"> </w:t>
      </w:r>
      <w:r w:rsidR="004B5B43">
        <w:rPr>
          <w:rFonts w:ascii="Arial" w:hAnsi="Arial" w:cs="Arial"/>
          <w:lang w:eastAsia="zh-CN"/>
        </w:rPr>
        <w:t>but</w:t>
      </w:r>
      <w:r>
        <w:rPr>
          <w:rFonts w:ascii="Arial" w:hAnsi="Arial" w:cs="Arial"/>
          <w:lang w:eastAsia="zh-CN"/>
        </w:rPr>
        <w:t xml:space="preserve"> does not impact the CS network anymore.</w:t>
      </w:r>
    </w:p>
    <w:p w:rsidR="003E2FC8" w:rsidRDefault="003E2FC8" w:rsidP="00FD41CA">
      <w:pPr>
        <w:pStyle w:val="af"/>
        <w:ind w:left="360" w:firstLineChars="0" w:firstLine="0"/>
        <w:rPr>
          <w:rFonts w:ascii="Arial" w:hAnsi="Arial" w:cs="Arial"/>
          <w:lang w:eastAsia="zh-CN"/>
        </w:rPr>
      </w:pPr>
    </w:p>
    <w:p w:rsidR="003E2FC8" w:rsidRPr="00FD41CA" w:rsidRDefault="003E2FC8" w:rsidP="00FD41CA">
      <w:pPr>
        <w:pStyle w:val="af"/>
        <w:ind w:left="360" w:firstLineChars="0" w:firstLine="0"/>
        <w:rPr>
          <w:rFonts w:ascii="Arial" w:hAnsi="Arial" w:cs="Arial"/>
          <w:lang w:eastAsia="zh-CN"/>
        </w:rPr>
      </w:pPr>
      <w:r>
        <w:rPr>
          <w:rFonts w:ascii="Arial" w:hAnsi="Arial" w:cs="Arial"/>
          <w:lang w:eastAsia="zh-CN"/>
        </w:rPr>
        <w:t xml:space="preserve">Note that step 10 in above Figure 1 is not a new procedure but an existing one. This step should be also included in </w:t>
      </w:r>
      <w:r w:rsidRPr="00414EDC">
        <w:rPr>
          <w:rFonts w:ascii="Arial" w:hAnsi="Arial" w:cs="Arial"/>
          <w:lang w:eastAsia="zh-CN"/>
        </w:rPr>
        <w:t>Figure 8.2.4a-1</w:t>
      </w:r>
      <w:r>
        <w:rPr>
          <w:rFonts w:ascii="Arial" w:hAnsi="Arial" w:cs="Arial"/>
          <w:lang w:eastAsia="zh-CN"/>
        </w:rPr>
        <w:t xml:space="preserve"> in TS 23.272 subclause </w:t>
      </w:r>
      <w:r w:rsidRPr="0054197B">
        <w:rPr>
          <w:rFonts w:ascii="Arial" w:hAnsi="Arial" w:cs="Arial"/>
          <w:lang w:eastAsia="zh-CN"/>
        </w:rPr>
        <w:t>8.2.4a</w:t>
      </w:r>
      <w:r>
        <w:rPr>
          <w:rFonts w:ascii="Arial" w:hAnsi="Arial" w:cs="Arial"/>
          <w:lang w:eastAsia="zh-CN"/>
        </w:rPr>
        <w:t xml:space="preserve"> as well (but not shown), otherwise the following step 12 cannot be triggered by the MME when detecting the UE is reachable.</w:t>
      </w:r>
    </w:p>
    <w:p w:rsidR="007E7497" w:rsidRPr="007E7497" w:rsidRDefault="007E7497" w:rsidP="001E7BA7">
      <w:pPr>
        <w:pStyle w:val="B1"/>
        <w:ind w:left="720" w:hanging="360"/>
        <w:rPr>
          <w:rFonts w:ascii="Times New Roman" w:hAnsi="Times New Roman"/>
          <w:lang w:eastAsia="zh-CN"/>
        </w:rPr>
      </w:pPr>
    </w:p>
    <w:p w:rsidR="00D366AA" w:rsidRPr="003E2FC8" w:rsidRDefault="00D366AA" w:rsidP="00D366AA">
      <w:pPr>
        <w:pStyle w:val="af"/>
        <w:numPr>
          <w:ilvl w:val="0"/>
          <w:numId w:val="13"/>
        </w:numPr>
        <w:ind w:firstLineChars="0"/>
        <w:rPr>
          <w:rFonts w:ascii="Arial" w:hAnsi="Arial" w:cs="Arial"/>
          <w:b/>
          <w:u w:val="single"/>
          <w:lang w:eastAsia="zh-CN"/>
        </w:rPr>
      </w:pPr>
      <w:r w:rsidRPr="003E2FC8">
        <w:rPr>
          <w:rFonts w:ascii="Arial" w:hAnsi="Arial" w:cs="Arial"/>
          <w:b/>
          <w:u w:val="single"/>
          <w:lang w:eastAsia="zh-CN"/>
        </w:rPr>
        <w:t>eDRX used for MT-SMS over SGs delivery with UE activity notification via MSC/VLR</w:t>
      </w:r>
      <w:r w:rsidR="003E2FC8">
        <w:rPr>
          <w:rFonts w:ascii="Arial" w:hAnsi="Arial" w:cs="Arial"/>
          <w:b/>
          <w:u w:val="single"/>
          <w:lang w:eastAsia="zh-CN"/>
        </w:rPr>
        <w:t>.</w:t>
      </w:r>
    </w:p>
    <w:p w:rsidR="008057D8" w:rsidRDefault="008057D8" w:rsidP="003E2FC8">
      <w:pPr>
        <w:pStyle w:val="af"/>
        <w:ind w:left="360" w:firstLineChars="0" w:firstLine="0"/>
        <w:rPr>
          <w:rFonts w:ascii="Arial" w:hAnsi="Arial" w:cs="Arial"/>
          <w:lang w:eastAsia="zh-CN"/>
        </w:rPr>
      </w:pPr>
    </w:p>
    <w:p w:rsidR="002E7077" w:rsidRDefault="002E7077" w:rsidP="003E2FC8">
      <w:pPr>
        <w:pStyle w:val="af"/>
        <w:ind w:left="360" w:firstLineChars="0" w:firstLine="0"/>
        <w:rPr>
          <w:rFonts w:ascii="Arial" w:hAnsi="Arial" w:cs="Arial"/>
          <w:lang w:eastAsia="zh-CN"/>
        </w:rPr>
      </w:pPr>
      <w:r w:rsidRPr="002E7077">
        <w:rPr>
          <w:rFonts w:ascii="Arial" w:hAnsi="Arial" w:cs="Arial"/>
          <w:lang w:eastAsia="zh-CN"/>
        </w:rPr>
        <w:t xml:space="preserve">As specified in </w:t>
      </w:r>
      <w:r>
        <w:rPr>
          <w:rFonts w:ascii="Arial" w:hAnsi="Arial" w:cs="Arial"/>
          <w:lang w:eastAsia="zh-CN"/>
        </w:rPr>
        <w:t>subclause 3.2.8 of TS 23.040</w:t>
      </w:r>
      <w:r w:rsidRPr="002E7077">
        <w:rPr>
          <w:rFonts w:ascii="Arial" w:hAnsi="Arial" w:cs="Arial"/>
          <w:lang w:eastAsia="zh-CN"/>
        </w:rPr>
        <w:t xml:space="preserve">, setting the Mobile Station Not Reachable Flag (MNRF) in </w:t>
      </w:r>
      <w:r>
        <w:rPr>
          <w:rFonts w:ascii="Arial" w:hAnsi="Arial" w:cs="Arial"/>
          <w:lang w:eastAsia="zh-CN"/>
        </w:rPr>
        <w:t>both the</w:t>
      </w:r>
      <w:r w:rsidRPr="002E7077">
        <w:rPr>
          <w:rFonts w:ascii="Arial" w:hAnsi="Arial" w:cs="Arial"/>
          <w:lang w:eastAsia="zh-CN"/>
        </w:rPr>
        <w:t xml:space="preserve"> MSC/VLR</w:t>
      </w:r>
      <w:r>
        <w:rPr>
          <w:rFonts w:ascii="Arial" w:hAnsi="Arial" w:cs="Arial"/>
          <w:lang w:eastAsia="zh-CN"/>
        </w:rPr>
        <w:t xml:space="preserve"> and SGSN is mandatory:</w:t>
      </w:r>
    </w:p>
    <w:p w:rsidR="002E7077" w:rsidRDefault="002E7077" w:rsidP="003E2FC8">
      <w:pPr>
        <w:ind w:leftChars="200" w:left="400"/>
        <w:rPr>
          <w:rFonts w:ascii="Arial" w:hAnsi="Arial" w:cs="Arial"/>
          <w:lang w:eastAsia="zh-CN"/>
        </w:rPr>
      </w:pPr>
      <w:r>
        <w:rPr>
          <w:rFonts w:ascii="Arial" w:hAnsi="Arial" w:cs="Arial"/>
          <w:lang w:eastAsia="zh-CN"/>
        </w:rPr>
        <w:t>“</w:t>
      </w:r>
      <w:r w:rsidRPr="002E7077">
        <w:rPr>
          <w:i/>
          <w:highlight w:val="yellow"/>
        </w:rPr>
        <w:t>Setting the Mobile Station Not Reachable Flag (MNRF) in the VLR is mandatory</w:t>
      </w:r>
      <w:r w:rsidRPr="002E7077">
        <w:rPr>
          <w:i/>
        </w:rPr>
        <w:t xml:space="preserve">. Setting the Mobile station Not-Reachable-for-GPRS (MNRG) in the SGSN is mandatory. </w:t>
      </w:r>
      <w:r w:rsidRPr="002E7077">
        <w:rPr>
          <w:i/>
          <w:highlight w:val="yellow"/>
        </w:rPr>
        <w:t>It is mandatory for the VLR</w:t>
      </w:r>
      <w:r w:rsidRPr="002E7077">
        <w:rPr>
          <w:i/>
        </w:rPr>
        <w:t xml:space="preserve"> or the SGSN </w:t>
      </w:r>
      <w:r w:rsidRPr="002E7077">
        <w:rPr>
          <w:i/>
          <w:highlight w:val="yellow"/>
        </w:rPr>
        <w:t>to send the "MS Reachable" message (see clause 10) to the HLR when the MS has been detected as becoming active and then to clear MNRF in the VLR</w:t>
      </w:r>
      <w:r w:rsidRPr="002E7077">
        <w:rPr>
          <w:i/>
        </w:rPr>
        <w:t xml:space="preserve"> or the MNRG in SGSN.</w:t>
      </w:r>
      <w:r>
        <w:rPr>
          <w:rFonts w:ascii="Arial" w:hAnsi="Arial" w:cs="Arial"/>
          <w:lang w:eastAsia="zh-CN"/>
        </w:rPr>
        <w:t>”</w:t>
      </w:r>
    </w:p>
    <w:p w:rsidR="00F6526E" w:rsidRDefault="00F6526E" w:rsidP="003E2FC8">
      <w:pPr>
        <w:ind w:leftChars="200" w:left="400"/>
        <w:rPr>
          <w:rFonts w:ascii="Arial" w:hAnsi="Arial" w:cs="Arial"/>
          <w:lang w:eastAsia="zh-CN"/>
        </w:rPr>
      </w:pPr>
    </w:p>
    <w:p w:rsidR="00F6526E" w:rsidRDefault="00F6526E" w:rsidP="003E2FC8">
      <w:pPr>
        <w:pStyle w:val="af"/>
        <w:ind w:left="360" w:firstLineChars="0" w:firstLine="0"/>
        <w:rPr>
          <w:rFonts w:ascii="Arial" w:hAnsi="Arial" w:cs="Arial"/>
          <w:lang w:eastAsia="zh-CN"/>
        </w:rPr>
      </w:pPr>
      <w:r>
        <w:rPr>
          <w:rFonts w:ascii="Arial" w:hAnsi="Arial" w:cs="Arial" w:hint="eastAsia"/>
          <w:lang w:eastAsia="zh-CN"/>
        </w:rPr>
        <w:t xml:space="preserve">As further specified in subclause </w:t>
      </w:r>
      <w:r w:rsidRPr="00F6526E">
        <w:rPr>
          <w:rFonts w:ascii="Arial" w:hAnsi="Arial" w:cs="Arial"/>
          <w:lang w:eastAsia="zh-CN"/>
        </w:rPr>
        <w:t>8.2.5c</w:t>
      </w:r>
      <w:r>
        <w:rPr>
          <w:rFonts w:ascii="Arial" w:hAnsi="Arial" w:cs="Arial"/>
          <w:lang w:eastAsia="zh-CN"/>
        </w:rPr>
        <w:t xml:space="preserve"> of TS 23.272 that:</w:t>
      </w:r>
    </w:p>
    <w:p w:rsidR="00F6526E" w:rsidRPr="00F6526E" w:rsidRDefault="00F6526E" w:rsidP="003E2FC8">
      <w:pPr>
        <w:ind w:leftChars="200" w:left="400"/>
        <w:rPr>
          <w:i/>
        </w:rPr>
      </w:pPr>
      <w:r>
        <w:rPr>
          <w:rFonts w:ascii="Arial" w:hAnsi="Arial" w:cs="Arial"/>
          <w:lang w:eastAsia="zh-CN"/>
        </w:rPr>
        <w:t>“</w:t>
      </w:r>
      <w:r w:rsidR="00A61B43" w:rsidRPr="00A61B43">
        <w:rPr>
          <w:i/>
          <w:highlight w:val="yellow"/>
        </w:rPr>
        <w:t>If an SGs based MT SMS delivery attempt fails, the MSC/VLR shall set its MNRF and send an SGs interface Alert Request message to the MME</w:t>
      </w:r>
      <w:r w:rsidR="00A61B43" w:rsidRPr="00A61B43">
        <w:rPr>
          <w:i/>
        </w:rPr>
        <w:t xml:space="preserve">. </w:t>
      </w:r>
      <w:r w:rsidRPr="00F6526E">
        <w:rPr>
          <w:i/>
        </w:rPr>
        <w:t xml:space="preserve">Upon receipt of Alert Request message, </w:t>
      </w:r>
      <w:r w:rsidRPr="00A61B43">
        <w:rPr>
          <w:i/>
          <w:highlight w:val="yellow"/>
        </w:rPr>
        <w:t>MME shall set its Non-EPS Alert Flag (NEAF)</w:t>
      </w:r>
      <w:r w:rsidRPr="00F6526E">
        <w:rPr>
          <w:i/>
        </w:rPr>
        <w:t xml:space="preserve"> and if ISR is activated, the MME shall then send an S3 interface Alert-MME-Request message to the SGSN. SGSN shall set the S3 SMS Alert Flag (SSAF).</w:t>
      </w:r>
    </w:p>
    <w:p w:rsidR="00F6526E" w:rsidRPr="00F6526E" w:rsidRDefault="00F6526E" w:rsidP="003E2FC8">
      <w:pPr>
        <w:ind w:leftChars="200" w:left="400"/>
        <w:rPr>
          <w:i/>
        </w:rPr>
      </w:pPr>
      <w:r w:rsidRPr="00F6526E">
        <w:rPr>
          <w:i/>
        </w:rPr>
        <w:t>…</w:t>
      </w:r>
    </w:p>
    <w:p w:rsidR="00F6526E" w:rsidRPr="00F6526E" w:rsidRDefault="00F6526E" w:rsidP="003E2FC8">
      <w:pPr>
        <w:ind w:leftChars="200" w:left="400"/>
        <w:rPr>
          <w:i/>
        </w:rPr>
      </w:pPr>
      <w:r w:rsidRPr="00F6526E">
        <w:rPr>
          <w:i/>
        </w:rPr>
        <w:t xml:space="preserve">Subsequently, if the UE makes radio contact with the SGSN and SSAF is set, the SGSN informs the MME with an S3 interface UE-Activity-Indication. Upon receipt of the S3 interface UE-Activity-Indication, or, </w:t>
      </w:r>
      <w:r w:rsidRPr="00A61B43">
        <w:rPr>
          <w:i/>
          <w:highlight w:val="yellow"/>
        </w:rPr>
        <w:t>if the UE makes radio contact with the MME, the MME sends an SGs AP UE-Activity-Indication message to the MSC/VLR.</w:t>
      </w:r>
      <w:r w:rsidRPr="00F6526E">
        <w:rPr>
          <w:i/>
        </w:rPr>
        <w:t xml:space="preserve"> </w:t>
      </w:r>
      <w:r w:rsidRPr="00A61B43">
        <w:rPr>
          <w:i/>
          <w:highlight w:val="yellow"/>
        </w:rPr>
        <w:t>Upon receipt of an SGs AP UE-Activity-Indication message</w:t>
      </w:r>
      <w:r w:rsidRPr="00F6526E">
        <w:rPr>
          <w:i/>
        </w:rPr>
        <w:t xml:space="preserve">, or signalling on the A, Iu-cs or Gs interface for that UE, </w:t>
      </w:r>
      <w:r w:rsidRPr="00A61B43">
        <w:rPr>
          <w:i/>
          <w:highlight w:val="yellow"/>
        </w:rPr>
        <w:t>the MSC/VLR shall inform the HLR</w:t>
      </w:r>
      <w:r w:rsidRPr="00F6526E">
        <w:rPr>
          <w:i/>
        </w:rPr>
        <w:t>.</w:t>
      </w:r>
    </w:p>
    <w:p w:rsidR="00F6526E" w:rsidRDefault="00F6526E" w:rsidP="003E2FC8">
      <w:pPr>
        <w:ind w:leftChars="200" w:left="400"/>
        <w:rPr>
          <w:rFonts w:ascii="Arial" w:hAnsi="Arial" w:cs="Arial"/>
          <w:lang w:eastAsia="zh-CN"/>
        </w:rPr>
      </w:pPr>
      <w:r>
        <w:rPr>
          <w:rFonts w:ascii="Arial" w:hAnsi="Arial" w:cs="Arial"/>
          <w:lang w:eastAsia="zh-CN"/>
        </w:rPr>
        <w:t>”</w:t>
      </w:r>
    </w:p>
    <w:p w:rsidR="00BE3F63" w:rsidRDefault="00BE3F63" w:rsidP="003E2FC8">
      <w:pPr>
        <w:pStyle w:val="af"/>
        <w:ind w:left="360" w:firstLineChars="0" w:firstLine="0"/>
        <w:rPr>
          <w:rFonts w:ascii="Arial" w:hAnsi="Arial" w:cs="Arial"/>
          <w:lang w:eastAsia="zh-CN"/>
        </w:rPr>
      </w:pPr>
      <w:r>
        <w:rPr>
          <w:rFonts w:ascii="Arial" w:hAnsi="Arial" w:cs="Arial"/>
          <w:lang w:eastAsia="zh-CN"/>
        </w:rPr>
        <w:t xml:space="preserve">Moreover, the </w:t>
      </w:r>
      <w:r w:rsidRPr="00BE3F63">
        <w:rPr>
          <w:rFonts w:ascii="Arial" w:hAnsi="Arial" w:cs="Arial"/>
          <w:lang w:eastAsia="zh-CN"/>
        </w:rPr>
        <w:t>SGs interface Alert</w:t>
      </w:r>
      <w:r>
        <w:rPr>
          <w:rFonts w:ascii="Arial" w:hAnsi="Arial" w:cs="Arial"/>
          <w:lang w:eastAsia="zh-CN"/>
        </w:rPr>
        <w:t xml:space="preserve"> procedure was already defined in TS 29.118 subclause </w:t>
      </w:r>
      <w:r w:rsidR="003D2217" w:rsidRPr="003D2217">
        <w:rPr>
          <w:rFonts w:ascii="Arial" w:hAnsi="Arial" w:cs="Arial"/>
          <w:lang w:eastAsia="zh-CN"/>
        </w:rPr>
        <w:t>5.3</w:t>
      </w:r>
      <w:r w:rsidR="003D2217">
        <w:rPr>
          <w:rFonts w:ascii="Arial" w:hAnsi="Arial" w:cs="Arial"/>
          <w:lang w:eastAsia="zh-CN"/>
        </w:rPr>
        <w:t xml:space="preserve">. </w:t>
      </w:r>
    </w:p>
    <w:p w:rsidR="003D2217" w:rsidRDefault="00E43B0E" w:rsidP="003E2FC8">
      <w:pPr>
        <w:pStyle w:val="af"/>
        <w:ind w:left="360" w:firstLineChars="0" w:firstLine="0"/>
        <w:rPr>
          <w:rFonts w:ascii="Arial" w:hAnsi="Arial" w:cs="Arial"/>
          <w:lang w:eastAsia="zh-CN"/>
        </w:rPr>
      </w:pPr>
      <w:r>
        <w:rPr>
          <w:rFonts w:ascii="Arial" w:hAnsi="Arial" w:cs="Arial"/>
          <w:lang w:eastAsia="zh-CN"/>
        </w:rPr>
        <w:t xml:space="preserve">Based on above existing features, </w:t>
      </w:r>
      <w:r w:rsidR="009F5A51">
        <w:rPr>
          <w:rFonts w:ascii="Arial" w:hAnsi="Arial" w:cs="Arial"/>
          <w:lang w:eastAsia="zh-CN"/>
        </w:rPr>
        <w:t>t</w:t>
      </w:r>
      <w:r>
        <w:rPr>
          <w:rFonts w:ascii="Arial" w:hAnsi="Arial" w:cs="Arial"/>
          <w:lang w:eastAsia="zh-CN"/>
        </w:rPr>
        <w:t>he whole procedure of this way can be depicted in below Figure 2:</w:t>
      </w:r>
    </w:p>
    <w:bookmarkStart w:id="13" w:name="_MON_1512650382"/>
    <w:bookmarkEnd w:id="13"/>
    <w:p w:rsidR="00157AB1" w:rsidRDefault="006A1D0B" w:rsidP="00D61381">
      <w:pPr>
        <w:jc w:val="center"/>
        <w:rPr>
          <w:rFonts w:ascii="Arial" w:hAnsi="Arial" w:cs="Arial"/>
          <w:lang w:eastAsia="zh-CN"/>
        </w:rPr>
      </w:pPr>
      <w:r>
        <w:object w:dxaOrig="9615" w:dyaOrig="5055">
          <v:shape id="_x0000_i1027" type="#_x0000_t75" style="width:345.5pt;height:181.85pt" o:ole="">
            <v:imagedata r:id="rId11" o:title=""/>
          </v:shape>
          <o:OLEObject Type="Embed" ProgID="Word.Picture.8" ShapeID="_x0000_i1027" DrawAspect="Content" ObjectID="_1513500375" r:id="rId12"/>
        </w:object>
      </w:r>
    </w:p>
    <w:p w:rsidR="00157AB1" w:rsidRDefault="00157AB1" w:rsidP="001F02EB">
      <w:pPr>
        <w:rPr>
          <w:rFonts w:ascii="Arial" w:hAnsi="Arial" w:cs="Arial"/>
          <w:lang w:eastAsia="zh-CN"/>
        </w:rPr>
      </w:pPr>
    </w:p>
    <w:p w:rsidR="00157AB1" w:rsidRPr="002E7077" w:rsidRDefault="006310EE" w:rsidP="007A1560">
      <w:pPr>
        <w:jc w:val="center"/>
        <w:rPr>
          <w:rFonts w:ascii="Arial" w:hAnsi="Arial" w:cs="Arial"/>
          <w:lang w:eastAsia="zh-CN"/>
        </w:rPr>
      </w:pPr>
      <w:r>
        <w:rPr>
          <w:rFonts w:ascii="Arial" w:hAnsi="Arial" w:cs="Arial" w:hint="eastAsia"/>
          <w:lang w:eastAsia="zh-CN"/>
        </w:rPr>
        <w:t>Figure 2</w:t>
      </w:r>
    </w:p>
    <w:p w:rsidR="00946365" w:rsidRDefault="007A1560" w:rsidP="006310EE">
      <w:pPr>
        <w:pStyle w:val="af"/>
        <w:ind w:left="360" w:firstLineChars="0" w:firstLine="0"/>
        <w:rPr>
          <w:rFonts w:ascii="Arial" w:hAnsi="Arial" w:cs="Arial"/>
          <w:lang w:eastAsia="zh-CN"/>
        </w:rPr>
      </w:pPr>
      <w:r>
        <w:rPr>
          <w:rFonts w:ascii="Arial" w:hAnsi="Arial" w:cs="Arial" w:hint="eastAsia"/>
          <w:lang w:eastAsia="zh-CN"/>
        </w:rPr>
        <w:t xml:space="preserve">Only steps marked as RED are different from </w:t>
      </w:r>
      <w:r w:rsidRPr="00414EDC">
        <w:rPr>
          <w:rFonts w:ascii="Arial" w:hAnsi="Arial" w:cs="Arial"/>
          <w:lang w:eastAsia="zh-CN"/>
        </w:rPr>
        <w:t>Figure 8.2.4a-1</w:t>
      </w:r>
      <w:r>
        <w:rPr>
          <w:rFonts w:ascii="Arial" w:hAnsi="Arial" w:cs="Arial"/>
          <w:lang w:eastAsia="zh-CN"/>
        </w:rPr>
        <w:t xml:space="preserve"> in TS 23.272 subclause </w:t>
      </w:r>
      <w:r w:rsidRPr="0054197B">
        <w:rPr>
          <w:rFonts w:ascii="Arial" w:hAnsi="Arial" w:cs="Arial"/>
          <w:lang w:eastAsia="zh-CN"/>
        </w:rPr>
        <w:t>8.2.4a</w:t>
      </w:r>
      <w:r>
        <w:rPr>
          <w:rFonts w:ascii="Arial" w:hAnsi="Arial" w:cs="Arial"/>
          <w:lang w:eastAsia="zh-CN"/>
        </w:rPr>
        <w:t xml:space="preserve"> and described in details below. All other steps are same as corresponding steps in </w:t>
      </w:r>
      <w:r w:rsidRPr="00414EDC">
        <w:rPr>
          <w:rFonts w:ascii="Arial" w:hAnsi="Arial" w:cs="Arial"/>
          <w:lang w:eastAsia="zh-CN"/>
        </w:rPr>
        <w:t>Figure 8.2.4a-1</w:t>
      </w:r>
      <w:r>
        <w:rPr>
          <w:rFonts w:ascii="Arial" w:hAnsi="Arial" w:cs="Arial"/>
          <w:lang w:eastAsia="zh-CN"/>
        </w:rPr>
        <w:t xml:space="preserve"> in TS 23.272 subclause </w:t>
      </w:r>
      <w:r w:rsidRPr="0054197B">
        <w:rPr>
          <w:rFonts w:ascii="Arial" w:hAnsi="Arial" w:cs="Arial"/>
          <w:lang w:eastAsia="zh-CN"/>
        </w:rPr>
        <w:t>8.2.4a</w:t>
      </w:r>
      <w:r>
        <w:rPr>
          <w:rFonts w:ascii="Arial" w:hAnsi="Arial" w:cs="Arial"/>
          <w:lang w:eastAsia="zh-CN"/>
        </w:rPr>
        <w:t>.</w:t>
      </w:r>
    </w:p>
    <w:p w:rsidR="004D4D5A" w:rsidRDefault="004D4D5A" w:rsidP="001F02EB">
      <w:pPr>
        <w:rPr>
          <w:rFonts w:ascii="Arial" w:hAnsi="Arial" w:cs="Arial"/>
          <w:lang w:eastAsia="zh-CN"/>
        </w:rPr>
      </w:pPr>
    </w:p>
    <w:p w:rsidR="007E7497" w:rsidRPr="00427680" w:rsidRDefault="00F82340" w:rsidP="006310EE">
      <w:pPr>
        <w:pStyle w:val="B1"/>
        <w:ind w:leftChars="200" w:left="967"/>
        <w:rPr>
          <w:rFonts w:ascii="Times New Roman" w:hAnsi="Times New Roman"/>
          <w:lang w:eastAsia="zh-CN"/>
        </w:rPr>
      </w:pPr>
      <w:r w:rsidRPr="00427680">
        <w:rPr>
          <w:rFonts w:ascii="Times New Roman" w:hAnsi="Times New Roman"/>
          <w:lang w:eastAsia="zh-CN"/>
        </w:rPr>
        <w:t>6a.</w:t>
      </w:r>
      <w:r w:rsidRPr="00427680">
        <w:rPr>
          <w:rFonts w:ascii="Times New Roman" w:hAnsi="Times New Roman"/>
          <w:lang w:eastAsia="zh-CN"/>
        </w:rPr>
        <w:tab/>
        <w:t>If the UE is considered unreachable for paging</w:t>
      </w:r>
      <w:r w:rsidR="00F42089" w:rsidRPr="00427680">
        <w:rPr>
          <w:rFonts w:ascii="Times New Roman" w:hAnsi="Times New Roman"/>
          <w:lang w:eastAsia="zh-CN"/>
        </w:rPr>
        <w:t xml:space="preserve"> (as specified in TS 23.682</w:t>
      </w:r>
      <w:r w:rsidRPr="00427680">
        <w:rPr>
          <w:rFonts w:ascii="Times New Roman" w:hAnsi="Times New Roman"/>
          <w:lang w:eastAsia="zh-CN"/>
        </w:rPr>
        <w:t>), the MME sends UE unreachable message (</w:t>
      </w:r>
      <w:r w:rsidRPr="009F5A51">
        <w:rPr>
          <w:rFonts w:ascii="Times New Roman" w:hAnsi="Times New Roman"/>
          <w:highlight w:val="yellow"/>
          <w:lang w:eastAsia="zh-CN"/>
        </w:rPr>
        <w:t>cause UE unreachable</w:t>
      </w:r>
      <w:r w:rsidRPr="00427680">
        <w:rPr>
          <w:rFonts w:ascii="Times New Roman" w:hAnsi="Times New Roman"/>
          <w:lang w:eastAsia="zh-CN"/>
        </w:rPr>
        <w:t>) to the MSC/VLR.</w:t>
      </w:r>
    </w:p>
    <w:p w:rsidR="00F42089" w:rsidRPr="00427680" w:rsidRDefault="006A1D0B" w:rsidP="006310EE">
      <w:pPr>
        <w:pStyle w:val="B1"/>
        <w:ind w:leftChars="200" w:left="967"/>
        <w:rPr>
          <w:rFonts w:ascii="Times New Roman" w:hAnsi="Times New Roman"/>
        </w:rPr>
      </w:pPr>
      <w:r>
        <w:rPr>
          <w:rFonts w:ascii="Times New Roman" w:hAnsi="Times New Roman"/>
          <w:lang w:eastAsia="zh-CN"/>
        </w:rPr>
        <w:t>7b</w:t>
      </w:r>
      <w:r w:rsidR="00F42089" w:rsidRPr="00427680">
        <w:rPr>
          <w:rFonts w:ascii="Times New Roman" w:hAnsi="Times New Roman"/>
          <w:lang w:eastAsia="zh-CN"/>
        </w:rPr>
        <w:t>.</w:t>
      </w:r>
      <w:r w:rsidR="00F42089" w:rsidRPr="00427680">
        <w:rPr>
          <w:rFonts w:ascii="Times New Roman" w:hAnsi="Times New Roman"/>
          <w:lang w:eastAsia="zh-CN"/>
        </w:rPr>
        <w:tab/>
        <w:t>As specified in TS 23.272, the MSC/VLR</w:t>
      </w:r>
      <w:r w:rsidR="00064F7D" w:rsidRPr="00427680">
        <w:rPr>
          <w:rFonts w:ascii="Times New Roman" w:hAnsi="Times New Roman"/>
        </w:rPr>
        <w:t xml:space="preserve"> </w:t>
      </w:r>
      <w:r w:rsidR="00064F7D" w:rsidRPr="00427680">
        <w:rPr>
          <w:rFonts w:ascii="Times New Roman" w:hAnsi="Times New Roman"/>
          <w:lang w:eastAsia="zh-CN"/>
        </w:rPr>
        <w:t>set</w:t>
      </w:r>
      <w:r w:rsidR="009F5A51">
        <w:rPr>
          <w:rFonts w:ascii="Times New Roman" w:hAnsi="Times New Roman"/>
          <w:lang w:eastAsia="zh-CN"/>
        </w:rPr>
        <w:t>s</w:t>
      </w:r>
      <w:r w:rsidR="00064F7D" w:rsidRPr="00427680">
        <w:rPr>
          <w:rFonts w:ascii="Times New Roman" w:hAnsi="Times New Roman"/>
          <w:lang w:eastAsia="zh-CN"/>
        </w:rPr>
        <w:t xml:space="preserve"> its MNRF and send</w:t>
      </w:r>
      <w:r w:rsidR="009F5A51">
        <w:rPr>
          <w:rFonts w:ascii="Times New Roman" w:hAnsi="Times New Roman"/>
          <w:lang w:eastAsia="zh-CN"/>
        </w:rPr>
        <w:t>s</w:t>
      </w:r>
      <w:r w:rsidR="00064F7D" w:rsidRPr="00427680">
        <w:rPr>
          <w:rFonts w:ascii="Times New Roman" w:hAnsi="Times New Roman"/>
          <w:lang w:eastAsia="zh-CN"/>
        </w:rPr>
        <w:t xml:space="preserve"> an SGs interface Alert Request message to the MME. </w:t>
      </w:r>
      <w:r w:rsidR="00064F7D" w:rsidRPr="00427680">
        <w:rPr>
          <w:rFonts w:ascii="Times New Roman" w:hAnsi="Times New Roman"/>
        </w:rPr>
        <w:t>Upon receipt of Alert Request message, MME shall set its Non-EPS Alert Flag (NEAF).</w:t>
      </w:r>
    </w:p>
    <w:p w:rsidR="00064F7D" w:rsidRPr="00427680" w:rsidRDefault="00064F7D" w:rsidP="006310EE">
      <w:pPr>
        <w:pStyle w:val="B1"/>
        <w:ind w:leftChars="200" w:left="967"/>
        <w:rPr>
          <w:rFonts w:ascii="Times New Roman" w:hAnsi="Times New Roman"/>
        </w:rPr>
      </w:pPr>
      <w:r w:rsidRPr="00427680">
        <w:rPr>
          <w:rFonts w:ascii="Times New Roman" w:hAnsi="Times New Roman"/>
          <w:lang w:eastAsia="zh-CN"/>
        </w:rPr>
        <w:t>12.</w:t>
      </w:r>
      <w:r w:rsidRPr="00427680">
        <w:rPr>
          <w:rFonts w:ascii="Times New Roman" w:hAnsi="Times New Roman"/>
          <w:lang w:eastAsia="zh-CN"/>
        </w:rPr>
        <w:tab/>
      </w:r>
      <w:r w:rsidR="00427680" w:rsidRPr="00427680">
        <w:rPr>
          <w:rFonts w:ascii="Times New Roman" w:hAnsi="Times New Roman"/>
          <w:lang w:eastAsia="zh-CN"/>
        </w:rPr>
        <w:t>The MME sends an SGs AP UE-Activity-Indication (IMSI) message to the MSC/VLR as defined in TS 29.118</w:t>
      </w:r>
      <w:r w:rsidR="009F5A51">
        <w:rPr>
          <w:rFonts w:ascii="Times New Roman" w:hAnsi="Times New Roman"/>
          <w:lang w:eastAsia="zh-CN"/>
        </w:rPr>
        <w:t xml:space="preserve"> when detecting the UE is reachable</w:t>
      </w:r>
      <w:r w:rsidR="00427680" w:rsidRPr="00427680">
        <w:rPr>
          <w:rFonts w:ascii="Times New Roman" w:hAnsi="Times New Roman"/>
          <w:lang w:eastAsia="zh-CN"/>
        </w:rPr>
        <w:t>. Upon receipt of an SGs AP UE-Activity-Indication message for that UE, the MSC/VLR initiates UE-Activity-Notification (IMSI, UE-Reachable) to the HLR/HSS as defined in TS 23.040</w:t>
      </w:r>
      <w:r w:rsidR="00B20D4A">
        <w:rPr>
          <w:rFonts w:ascii="Times New Roman" w:hAnsi="Times New Roman"/>
          <w:lang w:eastAsia="zh-CN"/>
        </w:rPr>
        <w:t xml:space="preserve"> and TS 29.002</w:t>
      </w:r>
      <w:r w:rsidR="00427680" w:rsidRPr="00427680">
        <w:rPr>
          <w:rFonts w:ascii="Times New Roman" w:hAnsi="Times New Roman"/>
          <w:lang w:eastAsia="zh-CN"/>
        </w:rPr>
        <w:t>.</w:t>
      </w:r>
    </w:p>
    <w:p w:rsidR="009F5A51" w:rsidRPr="00DD4D81" w:rsidRDefault="009F5A51" w:rsidP="009F5A51">
      <w:pPr>
        <w:rPr>
          <w:rFonts w:ascii="Arial" w:hAnsi="Arial" w:cs="Arial"/>
          <w:lang w:eastAsia="zh-CN"/>
        </w:rPr>
      </w:pPr>
    </w:p>
    <w:p w:rsidR="009F5A51" w:rsidRDefault="009F5A51" w:rsidP="006310EE">
      <w:pPr>
        <w:ind w:leftChars="213" w:left="426"/>
        <w:rPr>
          <w:rFonts w:ascii="Arial" w:hAnsi="Arial" w:cs="Arial"/>
          <w:lang w:eastAsia="zh-CN"/>
        </w:rPr>
      </w:pPr>
      <w:r>
        <w:rPr>
          <w:rFonts w:ascii="Arial" w:hAnsi="Arial" w:cs="Arial"/>
          <w:lang w:eastAsia="zh-CN"/>
        </w:rPr>
        <w:t>For the steps 6a and 7</w:t>
      </w:r>
      <w:r w:rsidR="004C0F51">
        <w:rPr>
          <w:rFonts w:ascii="Arial" w:hAnsi="Arial" w:cs="Arial"/>
          <w:lang w:eastAsia="zh-CN"/>
        </w:rPr>
        <w:t>a</w:t>
      </w:r>
      <w:r>
        <w:rPr>
          <w:rFonts w:ascii="Arial" w:hAnsi="Arial" w:cs="Arial"/>
          <w:lang w:eastAsia="zh-CN"/>
        </w:rPr>
        <w:t xml:space="preserve"> in above Figure 2, both MME and MSC/VLR can re-use the existing SGs cause (i.e. “</w:t>
      </w:r>
      <w:r w:rsidRPr="00EC467F">
        <w:rPr>
          <w:i/>
        </w:rPr>
        <w:t>UE unreachable</w:t>
      </w:r>
      <w:r>
        <w:rPr>
          <w:rFonts w:ascii="Arial" w:hAnsi="Arial" w:cs="Arial"/>
          <w:lang w:eastAsia="zh-CN"/>
        </w:rPr>
        <w:t>”) and absent s</w:t>
      </w:r>
      <w:r w:rsidRPr="00575614">
        <w:rPr>
          <w:rFonts w:ascii="Arial" w:hAnsi="Arial" w:cs="Arial"/>
          <w:lang w:eastAsia="zh-CN"/>
        </w:rPr>
        <w:t>ubscriber indication</w:t>
      </w:r>
      <w:r>
        <w:rPr>
          <w:rFonts w:ascii="Arial" w:hAnsi="Arial" w:cs="Arial"/>
          <w:lang w:eastAsia="zh-CN"/>
        </w:rPr>
        <w:t xml:space="preserve"> (e.g. value #5 “</w:t>
      </w:r>
      <w:r w:rsidRPr="00575614">
        <w:rPr>
          <w:i/>
        </w:rPr>
        <w:t xml:space="preserve">no paging response via the </w:t>
      </w:r>
      <w:r>
        <w:rPr>
          <w:i/>
        </w:rPr>
        <w:t>MSC</w:t>
      </w:r>
      <w:r>
        <w:rPr>
          <w:rFonts w:ascii="Arial" w:hAnsi="Arial" w:cs="Arial"/>
          <w:lang w:eastAsia="zh-CN"/>
        </w:rPr>
        <w:t>”) respectively.</w:t>
      </w:r>
    </w:p>
    <w:p w:rsidR="009F5A51" w:rsidRPr="009F5A51" w:rsidRDefault="009F5A51" w:rsidP="00064F7D">
      <w:pPr>
        <w:pStyle w:val="B1"/>
      </w:pPr>
    </w:p>
    <w:p w:rsidR="009F5A51" w:rsidRPr="009F5A51" w:rsidRDefault="009F5A51" w:rsidP="006310EE">
      <w:pPr>
        <w:ind w:leftChars="213" w:left="426"/>
        <w:rPr>
          <w:rFonts w:ascii="Arial" w:hAnsi="Arial" w:cs="Arial"/>
          <w:lang w:eastAsia="zh-CN"/>
        </w:rPr>
      </w:pPr>
      <w:r w:rsidRPr="009F5A51">
        <w:rPr>
          <w:rFonts w:ascii="Arial" w:hAnsi="Arial" w:cs="Arial"/>
          <w:lang w:eastAsia="zh-CN"/>
        </w:rPr>
        <w:t>The</w:t>
      </w:r>
      <w:r w:rsidRPr="009F5A51">
        <w:rPr>
          <w:rFonts w:ascii="Arial" w:hAnsi="Arial" w:cs="Arial" w:hint="eastAsia"/>
          <w:lang w:eastAsia="zh-CN"/>
        </w:rPr>
        <w:t xml:space="preserve"> </w:t>
      </w:r>
      <w:r w:rsidRPr="009F5A51">
        <w:rPr>
          <w:rFonts w:ascii="Arial" w:hAnsi="Arial" w:cs="Arial"/>
          <w:lang w:eastAsia="zh-CN"/>
        </w:rPr>
        <w:t>main difference between Figure 2 and Figure 8.2.4a-1 in TS 23.272 subclause 8.2.4a is the UE activity notification via MSC/VLR</w:t>
      </w:r>
      <w:r>
        <w:rPr>
          <w:rFonts w:ascii="Arial" w:hAnsi="Arial" w:cs="Arial"/>
          <w:lang w:eastAsia="zh-CN"/>
        </w:rPr>
        <w:t xml:space="preserve"> was re-used, but all steps in Figure 2 are the existing ones. </w:t>
      </w:r>
      <w:r w:rsidR="00315E36">
        <w:rPr>
          <w:rFonts w:ascii="Arial" w:hAnsi="Arial" w:cs="Arial"/>
          <w:lang w:eastAsia="zh-CN"/>
        </w:rPr>
        <w:t xml:space="preserve">Note that for the step 7 in </w:t>
      </w:r>
      <w:r w:rsidR="00315E36" w:rsidRPr="009F5A51">
        <w:rPr>
          <w:rFonts w:ascii="Arial" w:hAnsi="Arial" w:cs="Arial"/>
          <w:lang w:eastAsia="zh-CN"/>
        </w:rPr>
        <w:t>Figure 8.2.4a-1 in TS 23.272 subclause 8.2.4a</w:t>
      </w:r>
      <w:r w:rsidR="00315E36">
        <w:rPr>
          <w:rFonts w:ascii="Arial" w:hAnsi="Arial" w:cs="Arial"/>
          <w:lang w:eastAsia="zh-CN"/>
        </w:rPr>
        <w:t>, current SA2 text does not clearly indicate which absent s</w:t>
      </w:r>
      <w:r w:rsidR="00315E36" w:rsidRPr="00575614">
        <w:rPr>
          <w:rFonts w:ascii="Arial" w:hAnsi="Arial" w:cs="Arial"/>
          <w:lang w:eastAsia="zh-CN"/>
        </w:rPr>
        <w:t>ubscriber indication</w:t>
      </w:r>
      <w:r w:rsidR="00315E36">
        <w:rPr>
          <w:rFonts w:ascii="Arial" w:hAnsi="Arial" w:cs="Arial"/>
          <w:lang w:eastAsia="zh-CN"/>
        </w:rPr>
        <w:t xml:space="preserve"> will be used</w:t>
      </w:r>
      <w:r w:rsidR="00590F4E">
        <w:rPr>
          <w:rFonts w:ascii="Arial" w:hAnsi="Arial" w:cs="Arial"/>
          <w:lang w:eastAsia="zh-CN"/>
        </w:rPr>
        <w:t xml:space="preserve"> but simply refers to TS 23.040</w:t>
      </w:r>
      <w:r w:rsidR="00315E36">
        <w:rPr>
          <w:rFonts w:ascii="Arial" w:hAnsi="Arial" w:cs="Arial"/>
          <w:lang w:eastAsia="zh-CN"/>
        </w:rPr>
        <w:t xml:space="preserve">. However, as stated in Section 2.4, the new added </w:t>
      </w:r>
      <w:r w:rsidR="00315E36" w:rsidRPr="00177B41">
        <w:rPr>
          <w:rFonts w:ascii="Arial" w:hAnsi="Arial" w:cs="Arial"/>
          <w:lang w:eastAsia="zh-CN"/>
        </w:rPr>
        <w:t>absent subscriber reason</w:t>
      </w:r>
      <w:r w:rsidR="00590F4E">
        <w:rPr>
          <w:rFonts w:ascii="Arial" w:hAnsi="Arial" w:cs="Arial"/>
          <w:lang w:eastAsia="zh-CN"/>
        </w:rPr>
        <w:t xml:space="preserve"> related to eDRX</w:t>
      </w:r>
      <w:r w:rsidR="00315E36">
        <w:rPr>
          <w:rFonts w:ascii="Arial" w:hAnsi="Arial" w:cs="Arial"/>
          <w:lang w:eastAsia="zh-CN"/>
        </w:rPr>
        <w:t xml:space="preserve"> in TS 23.040 is only used by the MME or SGSN and not by MSC/VLR, hence in the step 7, an existing </w:t>
      </w:r>
      <w:r w:rsidR="00315E36" w:rsidRPr="00177B41">
        <w:rPr>
          <w:rFonts w:ascii="Arial" w:hAnsi="Arial" w:cs="Arial"/>
          <w:lang w:eastAsia="zh-CN"/>
        </w:rPr>
        <w:t>absent subscriber reason</w:t>
      </w:r>
      <w:r w:rsidR="00315E36">
        <w:rPr>
          <w:rFonts w:ascii="Arial" w:hAnsi="Arial" w:cs="Arial"/>
          <w:lang w:eastAsia="zh-CN"/>
        </w:rPr>
        <w:t xml:space="preserve"> will be used (typically it will be “</w:t>
      </w:r>
      <w:r w:rsidR="00315E36" w:rsidRPr="003B03EA">
        <w:rPr>
          <w:i/>
        </w:rPr>
        <w:t xml:space="preserve">no paging response via the </w:t>
      </w:r>
      <w:r w:rsidR="00315E36">
        <w:rPr>
          <w:i/>
        </w:rPr>
        <w:t>MSC</w:t>
      </w:r>
      <w:r w:rsidR="00315E36">
        <w:rPr>
          <w:rFonts w:ascii="Arial" w:hAnsi="Arial" w:cs="Arial"/>
          <w:lang w:eastAsia="zh-CN"/>
        </w:rPr>
        <w:t>” due to the SMS was forwarded to the MSC/VLR (not SGSN/MME) in step 4).</w:t>
      </w:r>
    </w:p>
    <w:p w:rsidR="009F5A51" w:rsidRDefault="009F5A51" w:rsidP="00064F7D">
      <w:pPr>
        <w:pStyle w:val="B1"/>
        <w:rPr>
          <w:rFonts w:cs="Arial"/>
          <w:b/>
          <w:u w:val="single"/>
          <w:lang w:eastAsia="zh-CN"/>
        </w:rPr>
      </w:pPr>
    </w:p>
    <w:p w:rsidR="006310EE" w:rsidRDefault="006310EE" w:rsidP="006310EE">
      <w:pPr>
        <w:rPr>
          <w:rFonts w:ascii="Arial" w:hAnsi="Arial" w:cs="Arial"/>
          <w:lang w:eastAsia="zh-CN"/>
        </w:rPr>
      </w:pPr>
      <w:r>
        <w:rPr>
          <w:rFonts w:ascii="Arial" w:hAnsi="Arial" w:cs="Arial" w:hint="eastAsia"/>
          <w:lang w:eastAsia="zh-CN"/>
        </w:rPr>
        <w:t>Now one can see there are two ways in which</w:t>
      </w:r>
      <w:r>
        <w:rPr>
          <w:rFonts w:ascii="Arial" w:hAnsi="Arial" w:cs="Arial"/>
          <w:lang w:eastAsia="zh-CN"/>
        </w:rPr>
        <w:t xml:space="preserve"> all existing procedures can be re-used without impact the CS network domain can work well to avoid the MT-SMS </w:t>
      </w:r>
      <w:r w:rsidRPr="00813E6C">
        <w:rPr>
          <w:rFonts w:ascii="Arial" w:hAnsi="Arial" w:cs="Arial"/>
          <w:lang w:eastAsia="zh-CN"/>
        </w:rPr>
        <w:t>retransmissions</w:t>
      </w:r>
      <w:r>
        <w:rPr>
          <w:rFonts w:ascii="Arial" w:hAnsi="Arial" w:cs="Arial"/>
          <w:lang w:eastAsia="zh-CN"/>
        </w:rPr>
        <w:t xml:space="preserve"> and no additional enhancement at the SGs interface anymore.</w:t>
      </w:r>
    </w:p>
    <w:p w:rsidR="006310EE" w:rsidRDefault="006310EE" w:rsidP="006310EE">
      <w:pPr>
        <w:rPr>
          <w:rFonts w:ascii="Arial" w:hAnsi="Arial" w:cs="Arial"/>
          <w:lang w:eastAsia="zh-CN"/>
        </w:rPr>
      </w:pPr>
    </w:p>
    <w:p w:rsidR="00F80ED3" w:rsidRDefault="00F80ED3" w:rsidP="00F80ED3">
      <w:pPr>
        <w:rPr>
          <w:rFonts w:ascii="Arial" w:hAnsi="Arial" w:cs="Arial"/>
          <w:lang w:eastAsia="zh-CN"/>
        </w:rPr>
      </w:pPr>
      <w:r>
        <w:rPr>
          <w:rFonts w:ascii="Arial" w:hAnsi="Arial" w:cs="Arial"/>
          <w:lang w:eastAsia="zh-CN"/>
        </w:rPr>
        <w:t xml:space="preserve">Hence based on above discussion and evaluation, we </w:t>
      </w:r>
      <w:r w:rsidR="0029319A">
        <w:rPr>
          <w:rFonts w:ascii="Arial" w:hAnsi="Arial" w:cs="Arial"/>
          <w:lang w:eastAsia="zh-CN"/>
        </w:rPr>
        <w:t>would</w:t>
      </w:r>
      <w:r>
        <w:rPr>
          <w:rFonts w:ascii="Arial" w:hAnsi="Arial" w:cs="Arial"/>
          <w:lang w:eastAsia="zh-CN"/>
        </w:rPr>
        <w:t xml:space="preserve"> have:</w:t>
      </w:r>
    </w:p>
    <w:p w:rsidR="00F80ED3" w:rsidRDefault="0029319A" w:rsidP="00F80ED3">
      <w:pPr>
        <w:rPr>
          <w:rFonts w:ascii="Arial" w:hAnsi="Arial" w:cs="Arial"/>
          <w:b/>
          <w:u w:val="single"/>
          <w:lang w:eastAsia="zh-CN"/>
        </w:rPr>
      </w:pPr>
      <w:r>
        <w:rPr>
          <w:rFonts w:ascii="Arial" w:hAnsi="Arial" w:cs="Arial"/>
          <w:b/>
          <w:u w:val="single"/>
          <w:lang w:eastAsia="zh-CN"/>
        </w:rPr>
        <w:t>Proposal</w:t>
      </w:r>
      <w:r w:rsidR="00F80ED3">
        <w:rPr>
          <w:rFonts w:ascii="Arial" w:hAnsi="Arial" w:cs="Arial" w:hint="eastAsia"/>
          <w:b/>
          <w:u w:val="single"/>
          <w:lang w:eastAsia="zh-CN"/>
        </w:rPr>
        <w:t xml:space="preserve"> </w:t>
      </w:r>
      <w:r>
        <w:rPr>
          <w:rFonts w:ascii="Arial" w:hAnsi="Arial" w:cs="Arial"/>
          <w:b/>
          <w:u w:val="single"/>
          <w:lang w:eastAsia="zh-CN"/>
        </w:rPr>
        <w:t>II</w:t>
      </w:r>
      <w:r w:rsidR="00F80ED3" w:rsidRPr="007018B6">
        <w:rPr>
          <w:rFonts w:ascii="Arial" w:hAnsi="Arial" w:cs="Arial" w:hint="eastAsia"/>
          <w:b/>
          <w:u w:val="single"/>
          <w:lang w:eastAsia="zh-CN"/>
        </w:rPr>
        <w:t xml:space="preserve">: </w:t>
      </w:r>
      <w:r w:rsidR="00F80ED3">
        <w:rPr>
          <w:rFonts w:ascii="Arial" w:hAnsi="Arial" w:cs="Arial"/>
          <w:b/>
          <w:u w:val="single"/>
          <w:lang w:eastAsia="zh-CN"/>
        </w:rPr>
        <w:t>the</w:t>
      </w:r>
      <w:r w:rsidR="00F80ED3" w:rsidRPr="00F80ED3">
        <w:rPr>
          <w:rFonts w:ascii="Arial" w:hAnsi="Arial" w:cs="Arial"/>
          <w:b/>
          <w:u w:val="single"/>
          <w:lang w:eastAsia="zh-CN"/>
        </w:rPr>
        <w:t xml:space="preserve"> </w:t>
      </w:r>
      <w:bookmarkStart w:id="14" w:name="OLE_LINK13"/>
      <w:r w:rsidR="00F80ED3">
        <w:rPr>
          <w:rFonts w:ascii="Arial" w:hAnsi="Arial" w:cs="Arial"/>
          <w:b/>
          <w:u w:val="single"/>
          <w:lang w:eastAsia="zh-CN"/>
        </w:rPr>
        <w:t xml:space="preserve">SGs enhancement for </w:t>
      </w:r>
      <w:r w:rsidR="00F80ED3" w:rsidRPr="00F80ED3">
        <w:rPr>
          <w:rFonts w:ascii="Arial" w:hAnsi="Arial" w:cs="Arial"/>
          <w:b/>
          <w:u w:val="single"/>
          <w:lang w:eastAsia="zh-CN"/>
        </w:rPr>
        <w:t xml:space="preserve">MT SMS </w:t>
      </w:r>
      <w:r w:rsidR="00F80ED3">
        <w:rPr>
          <w:rFonts w:ascii="Arial" w:hAnsi="Arial" w:cs="Arial"/>
          <w:b/>
          <w:u w:val="single"/>
          <w:lang w:eastAsia="zh-CN"/>
        </w:rPr>
        <w:t>delivery</w:t>
      </w:r>
      <w:r w:rsidR="00F80ED3" w:rsidRPr="00F80ED3">
        <w:rPr>
          <w:rFonts w:ascii="Arial" w:hAnsi="Arial" w:cs="Arial"/>
          <w:b/>
          <w:u w:val="single"/>
          <w:lang w:eastAsia="zh-CN"/>
        </w:rPr>
        <w:t xml:space="preserve"> </w:t>
      </w:r>
      <w:r w:rsidR="00F80ED3">
        <w:rPr>
          <w:rFonts w:ascii="Arial" w:hAnsi="Arial" w:cs="Arial"/>
          <w:b/>
          <w:u w:val="single"/>
          <w:lang w:eastAsia="zh-CN"/>
        </w:rPr>
        <w:t>is not needed for UE</w:t>
      </w:r>
      <w:r w:rsidR="003243F2">
        <w:rPr>
          <w:rFonts w:ascii="Arial" w:hAnsi="Arial" w:cs="Arial"/>
          <w:b/>
          <w:u w:val="single"/>
          <w:lang w:eastAsia="zh-CN"/>
        </w:rPr>
        <w:t>s</w:t>
      </w:r>
      <w:r w:rsidR="00F80ED3">
        <w:rPr>
          <w:rFonts w:ascii="Arial" w:hAnsi="Arial" w:cs="Arial"/>
          <w:b/>
          <w:u w:val="single"/>
          <w:lang w:eastAsia="zh-CN"/>
        </w:rPr>
        <w:t xml:space="preserve"> in</w:t>
      </w:r>
      <w:r w:rsidR="00F80ED3" w:rsidRPr="00F80ED3">
        <w:rPr>
          <w:rFonts w:ascii="Arial" w:hAnsi="Arial" w:cs="Arial"/>
          <w:b/>
          <w:u w:val="single"/>
          <w:lang w:eastAsia="zh-CN"/>
        </w:rPr>
        <w:t xml:space="preserve"> eDRX</w:t>
      </w:r>
      <w:bookmarkEnd w:id="14"/>
      <w:r w:rsidR="00F80ED3">
        <w:rPr>
          <w:rFonts w:ascii="Arial" w:hAnsi="Arial" w:cs="Arial"/>
          <w:b/>
          <w:u w:val="single"/>
          <w:lang w:eastAsia="zh-CN"/>
        </w:rPr>
        <w:t>.</w:t>
      </w:r>
    </w:p>
    <w:p w:rsidR="00F80ED3" w:rsidRPr="00F80ED3" w:rsidRDefault="00F80ED3" w:rsidP="006310EE">
      <w:pPr>
        <w:rPr>
          <w:rFonts w:ascii="Arial" w:hAnsi="Arial" w:cs="Arial"/>
          <w:lang w:eastAsia="zh-CN"/>
        </w:rPr>
      </w:pPr>
    </w:p>
    <w:p w:rsidR="00AC54B2" w:rsidRPr="0024541F" w:rsidRDefault="00AC54B2" w:rsidP="00AC54B2">
      <w:pPr>
        <w:pStyle w:val="2"/>
        <w:keepLines/>
        <w:numPr>
          <w:ilvl w:val="1"/>
          <w:numId w:val="0"/>
        </w:numPr>
        <w:overflowPunct w:val="0"/>
        <w:autoSpaceDE w:val="0"/>
        <w:autoSpaceDN w:val="0"/>
        <w:adjustRightInd w:val="0"/>
        <w:spacing w:before="180" w:after="180"/>
        <w:ind w:left="425" w:right="0" w:hanging="425"/>
        <w:textAlignment w:val="baseline"/>
      </w:pPr>
      <w:bookmarkStart w:id="15" w:name="OLE_LINK34"/>
      <w:r>
        <w:rPr>
          <w:rFonts w:hint="eastAsia"/>
          <w:lang w:eastAsia="zh-CN"/>
        </w:rPr>
        <w:t>2.</w:t>
      </w:r>
      <w:r>
        <w:rPr>
          <w:lang w:eastAsia="zh-CN"/>
        </w:rPr>
        <w:t>6</w:t>
      </w:r>
      <w:r>
        <w:rPr>
          <w:rFonts w:hint="eastAsia"/>
          <w:lang w:eastAsia="zh-CN"/>
        </w:rPr>
        <w:t xml:space="preserve"> </w:t>
      </w:r>
      <w:r>
        <w:rPr>
          <w:lang w:eastAsia="zh-CN"/>
        </w:rPr>
        <w:t>Backward compatibility issues introduced by SGs enhancement for MT SMS in eDRX</w:t>
      </w:r>
    </w:p>
    <w:p w:rsidR="00415484" w:rsidRDefault="00415484" w:rsidP="00AC54B2">
      <w:pPr>
        <w:rPr>
          <w:rFonts w:ascii="Arial" w:hAnsi="Arial" w:cs="Arial"/>
          <w:lang w:eastAsia="zh-CN"/>
        </w:rPr>
      </w:pPr>
      <w:r>
        <w:rPr>
          <w:rFonts w:ascii="Arial" w:hAnsi="Arial" w:cs="Arial"/>
          <w:lang w:eastAsia="zh-CN"/>
        </w:rPr>
        <w:t xml:space="preserve">If fully following the step 6a in TS 23.272 subclause </w:t>
      </w:r>
      <w:r w:rsidRPr="00946365">
        <w:rPr>
          <w:rFonts w:ascii="Arial" w:hAnsi="Arial" w:cs="Arial"/>
          <w:lang w:eastAsia="zh-CN"/>
        </w:rPr>
        <w:t>8.2.4a</w:t>
      </w:r>
      <w:r>
        <w:rPr>
          <w:rFonts w:ascii="Arial" w:hAnsi="Arial" w:cs="Arial"/>
          <w:lang w:eastAsia="zh-CN"/>
        </w:rPr>
        <w:t xml:space="preserve"> (i.e. </w:t>
      </w:r>
      <w:r w:rsidRPr="00414EDC">
        <w:rPr>
          <w:rFonts w:ascii="Arial" w:hAnsi="Arial" w:cs="Arial"/>
          <w:lang w:eastAsia="zh-CN"/>
        </w:rPr>
        <w:t>Figure 8.2.4a-1</w:t>
      </w:r>
      <w:r>
        <w:rPr>
          <w:rFonts w:ascii="Arial" w:hAnsi="Arial" w:cs="Arial"/>
          <w:lang w:eastAsia="zh-CN"/>
        </w:rPr>
        <w:t xml:space="preserve">) to add a new SGs cause for </w:t>
      </w:r>
      <w:r w:rsidRPr="00415484">
        <w:rPr>
          <w:rFonts w:ascii="Arial" w:hAnsi="Arial" w:cs="Arial"/>
          <w:lang w:eastAsia="zh-CN"/>
        </w:rPr>
        <w:t>MT SMS</w:t>
      </w:r>
      <w:r>
        <w:rPr>
          <w:rFonts w:ascii="Arial" w:hAnsi="Arial" w:cs="Arial"/>
          <w:lang w:eastAsia="zh-CN"/>
        </w:rPr>
        <w:t xml:space="preserve"> delivery</w:t>
      </w:r>
      <w:r w:rsidRPr="00415484">
        <w:rPr>
          <w:rFonts w:ascii="Arial" w:hAnsi="Arial" w:cs="Arial"/>
          <w:lang w:eastAsia="zh-CN"/>
        </w:rPr>
        <w:t xml:space="preserve"> in eDRX</w:t>
      </w:r>
      <w:r>
        <w:rPr>
          <w:rFonts w:ascii="Arial" w:hAnsi="Arial" w:cs="Arial"/>
          <w:lang w:eastAsia="zh-CN"/>
        </w:rPr>
        <w:t>, the b</w:t>
      </w:r>
      <w:r w:rsidRPr="00415484">
        <w:rPr>
          <w:rFonts w:ascii="Arial" w:hAnsi="Arial" w:cs="Arial"/>
          <w:lang w:eastAsia="zh-CN"/>
        </w:rPr>
        <w:t>ackward compatibility issues</w:t>
      </w:r>
      <w:r>
        <w:rPr>
          <w:rFonts w:ascii="Arial" w:hAnsi="Arial" w:cs="Arial"/>
          <w:lang w:eastAsia="zh-CN"/>
        </w:rPr>
        <w:t xml:space="preserve"> has to be resolved well due to currently there is no normative requirement to upgrade all MSC/VLRs in the field to support eDRX. It could happen that the eDRX capable MME interfaces with a legacy MSC/VLR who does not support eDRX yet.</w:t>
      </w:r>
    </w:p>
    <w:p w:rsidR="00415484" w:rsidRDefault="00415484" w:rsidP="00AC54B2">
      <w:pPr>
        <w:rPr>
          <w:rFonts w:ascii="Arial" w:hAnsi="Arial" w:cs="Arial"/>
          <w:lang w:eastAsia="zh-CN"/>
        </w:rPr>
      </w:pPr>
    </w:p>
    <w:p w:rsidR="00415484" w:rsidRDefault="00415484" w:rsidP="00AC54B2">
      <w:pPr>
        <w:rPr>
          <w:rFonts w:ascii="Arial" w:hAnsi="Arial" w:cs="Arial"/>
          <w:lang w:eastAsia="zh-CN"/>
        </w:rPr>
      </w:pPr>
      <w:r>
        <w:rPr>
          <w:rFonts w:ascii="Arial" w:hAnsi="Arial" w:cs="Arial"/>
          <w:lang w:eastAsia="zh-CN"/>
        </w:rPr>
        <w:t xml:space="preserve">As per definition in TS 29.118, the SGs cause IE is a mandatory IE in the </w:t>
      </w:r>
      <w:r w:rsidRPr="00415484">
        <w:rPr>
          <w:rFonts w:ascii="Arial" w:hAnsi="Arial" w:cs="Arial"/>
          <w:lang w:eastAsia="zh-CN"/>
        </w:rPr>
        <w:t>SGsAP-UE-UNREACHABLE message</w:t>
      </w:r>
      <w:r w:rsidR="00D3144D">
        <w:rPr>
          <w:rFonts w:ascii="Arial" w:hAnsi="Arial" w:cs="Arial"/>
          <w:lang w:eastAsia="zh-CN"/>
        </w:rPr>
        <w:t>. For the new SGs cause, the legacy MSC/VLR will treat it as “</w:t>
      </w:r>
      <w:r w:rsidR="00D3144D" w:rsidRPr="00D3144D">
        <w:rPr>
          <w:i/>
        </w:rPr>
        <w:t xml:space="preserve">Normal, unspecified in this version of the </w:t>
      </w:r>
      <w:r w:rsidR="00D3144D" w:rsidRPr="00D3144D">
        <w:rPr>
          <w:i/>
        </w:rPr>
        <w:lastRenderedPageBreak/>
        <w:t>protocol</w:t>
      </w:r>
      <w:r w:rsidR="00D3144D">
        <w:rPr>
          <w:rFonts w:ascii="Arial" w:hAnsi="Arial" w:cs="Arial"/>
          <w:lang w:eastAsia="zh-CN"/>
        </w:rPr>
        <w:t>”</w:t>
      </w:r>
      <w:r w:rsidR="00905A56">
        <w:rPr>
          <w:rFonts w:ascii="Arial" w:hAnsi="Arial" w:cs="Arial"/>
          <w:lang w:eastAsia="zh-CN"/>
        </w:rPr>
        <w:t>. Hence the MSC/VLR will handle it as a normal event which cannot justify why 3GPP has to add a new SGs cause for</w:t>
      </w:r>
      <w:r w:rsidR="008D4694">
        <w:rPr>
          <w:rFonts w:ascii="Arial" w:hAnsi="Arial" w:cs="Arial"/>
          <w:lang w:eastAsia="zh-CN"/>
        </w:rPr>
        <w:t xml:space="preserve"> MT SMS delivery in</w:t>
      </w:r>
      <w:r w:rsidR="00905A56">
        <w:rPr>
          <w:rFonts w:ascii="Arial" w:hAnsi="Arial" w:cs="Arial"/>
          <w:lang w:eastAsia="zh-CN"/>
        </w:rPr>
        <w:t xml:space="preserve"> eDRX</w:t>
      </w:r>
      <w:r w:rsidR="008D4694">
        <w:rPr>
          <w:rFonts w:ascii="Arial" w:hAnsi="Arial" w:cs="Arial"/>
          <w:lang w:eastAsia="zh-CN"/>
        </w:rPr>
        <w:t>.</w:t>
      </w:r>
    </w:p>
    <w:p w:rsidR="00415484" w:rsidRDefault="00415484" w:rsidP="00AC54B2">
      <w:pPr>
        <w:rPr>
          <w:rFonts w:ascii="Arial" w:hAnsi="Arial" w:cs="Arial"/>
          <w:lang w:eastAsia="zh-CN"/>
        </w:rPr>
      </w:pPr>
    </w:p>
    <w:p w:rsidR="00D9180C" w:rsidRDefault="00D9180C" w:rsidP="00D9180C">
      <w:pPr>
        <w:rPr>
          <w:rFonts w:ascii="Arial" w:hAnsi="Arial" w:cs="Arial"/>
          <w:lang w:eastAsia="zh-CN"/>
        </w:rPr>
      </w:pPr>
      <w:r>
        <w:rPr>
          <w:rFonts w:ascii="Arial" w:hAnsi="Arial" w:cs="Arial"/>
          <w:lang w:eastAsia="zh-CN"/>
        </w:rPr>
        <w:t>Hence we could have:</w:t>
      </w:r>
    </w:p>
    <w:p w:rsidR="00D9180C" w:rsidRDefault="00D9180C" w:rsidP="00D9180C">
      <w:pPr>
        <w:rPr>
          <w:rFonts w:ascii="Arial" w:hAnsi="Arial" w:cs="Arial"/>
          <w:b/>
          <w:u w:val="single"/>
          <w:lang w:eastAsia="zh-CN"/>
        </w:rPr>
      </w:pPr>
      <w:r>
        <w:rPr>
          <w:rFonts w:ascii="Arial" w:hAnsi="Arial" w:cs="Arial" w:hint="eastAsia"/>
          <w:b/>
          <w:u w:val="single"/>
          <w:lang w:eastAsia="zh-CN"/>
        </w:rPr>
        <w:t>Observation V</w:t>
      </w:r>
      <w:r w:rsidRPr="007018B6">
        <w:rPr>
          <w:rFonts w:ascii="Arial" w:hAnsi="Arial" w:cs="Arial" w:hint="eastAsia"/>
          <w:b/>
          <w:u w:val="single"/>
          <w:lang w:eastAsia="zh-CN"/>
        </w:rPr>
        <w:t xml:space="preserve">: </w:t>
      </w:r>
      <w:r>
        <w:rPr>
          <w:rFonts w:ascii="Arial" w:hAnsi="Arial" w:cs="Arial"/>
          <w:b/>
          <w:u w:val="single"/>
          <w:lang w:eastAsia="zh-CN"/>
        </w:rPr>
        <w:t xml:space="preserve">To add a new SGs cause for </w:t>
      </w:r>
      <w:r w:rsidRPr="00D9180C">
        <w:rPr>
          <w:rFonts w:ascii="Arial" w:hAnsi="Arial" w:cs="Arial"/>
          <w:b/>
          <w:u w:val="single"/>
          <w:lang w:eastAsia="zh-CN"/>
        </w:rPr>
        <w:t xml:space="preserve">MT SMS delivery in eDRX </w:t>
      </w:r>
      <w:r>
        <w:rPr>
          <w:rFonts w:ascii="Arial" w:hAnsi="Arial" w:cs="Arial"/>
          <w:b/>
          <w:u w:val="single"/>
          <w:lang w:eastAsia="zh-CN"/>
        </w:rPr>
        <w:t>create</w:t>
      </w:r>
      <w:r w:rsidR="00690FC3">
        <w:rPr>
          <w:rFonts w:ascii="Arial" w:hAnsi="Arial" w:cs="Arial"/>
          <w:b/>
          <w:u w:val="single"/>
          <w:lang w:eastAsia="zh-CN"/>
        </w:rPr>
        <w:t>s</w:t>
      </w:r>
      <w:r>
        <w:rPr>
          <w:rFonts w:ascii="Arial" w:hAnsi="Arial" w:cs="Arial"/>
          <w:b/>
          <w:u w:val="single"/>
          <w:lang w:eastAsia="zh-CN"/>
        </w:rPr>
        <w:t xml:space="preserve"> </w:t>
      </w:r>
      <w:r w:rsidRPr="00D9180C">
        <w:rPr>
          <w:rFonts w:ascii="Arial" w:hAnsi="Arial" w:cs="Arial"/>
          <w:b/>
          <w:u w:val="single"/>
          <w:lang w:eastAsia="zh-CN"/>
        </w:rPr>
        <w:t>backward compatibility issues</w:t>
      </w:r>
      <w:r w:rsidR="00690FC3">
        <w:rPr>
          <w:rFonts w:ascii="Arial" w:hAnsi="Arial" w:cs="Arial"/>
          <w:b/>
          <w:u w:val="single"/>
          <w:lang w:eastAsia="zh-CN"/>
        </w:rPr>
        <w:t xml:space="preserve"> at network</w:t>
      </w:r>
      <w:r w:rsidRPr="007018B6">
        <w:rPr>
          <w:rFonts w:ascii="Arial" w:hAnsi="Arial" w:cs="Arial"/>
          <w:b/>
          <w:u w:val="single"/>
          <w:lang w:eastAsia="zh-CN"/>
        </w:rPr>
        <w:t>.</w:t>
      </w:r>
    </w:p>
    <w:bookmarkEnd w:id="15"/>
    <w:p w:rsidR="00D9180C" w:rsidRPr="00D9180C" w:rsidRDefault="00D9180C" w:rsidP="00AC54B2">
      <w:pPr>
        <w:rPr>
          <w:rFonts w:ascii="Arial" w:hAnsi="Arial" w:cs="Arial"/>
          <w:lang w:eastAsia="zh-CN"/>
        </w:rPr>
      </w:pPr>
    </w:p>
    <w:p w:rsidR="00AC54B2" w:rsidRPr="003243F2" w:rsidRDefault="00AC54B2" w:rsidP="008B7110">
      <w:pPr>
        <w:spacing w:after="120"/>
        <w:ind w:right="-96"/>
        <w:rPr>
          <w:rFonts w:ascii="Arial" w:hAnsi="Arial" w:cs="Arial"/>
          <w:b/>
          <w:u w:val="single"/>
          <w:lang w:eastAsia="zh-CN"/>
        </w:rPr>
      </w:pPr>
    </w:p>
    <w:p w:rsidR="001F0D51" w:rsidRPr="00997ED5" w:rsidRDefault="00F24AC3" w:rsidP="001F0D51">
      <w:pPr>
        <w:pStyle w:val="1"/>
        <w:rPr>
          <w:lang w:eastAsia="zh-CN"/>
        </w:rPr>
      </w:pPr>
      <w:r>
        <w:rPr>
          <w:rFonts w:hint="eastAsia"/>
          <w:lang w:eastAsia="zh-CN"/>
        </w:rPr>
        <w:t>3</w:t>
      </w:r>
      <w:r w:rsidR="001F0D51">
        <w:rPr>
          <w:rFonts w:hint="eastAsia"/>
          <w:lang w:eastAsia="zh-CN"/>
        </w:rPr>
        <w:t xml:space="preserve">. </w:t>
      </w:r>
      <w:r w:rsidR="003A4D8B">
        <w:rPr>
          <w:lang w:eastAsia="zh-CN"/>
        </w:rPr>
        <w:t xml:space="preserve">Proposal and </w:t>
      </w:r>
      <w:r w:rsidR="001F0D51">
        <w:rPr>
          <w:rFonts w:hint="eastAsia"/>
          <w:lang w:eastAsia="zh-CN"/>
        </w:rPr>
        <w:t>Conclusion</w:t>
      </w:r>
    </w:p>
    <w:p w:rsidR="0080076B" w:rsidRDefault="0080076B" w:rsidP="0080076B">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ion paper has</w:t>
      </w:r>
      <w:r>
        <w:rPr>
          <w:rFonts w:ascii="Arial" w:hAnsi="Arial" w:cs="Arial" w:hint="eastAsia"/>
          <w:lang w:val="en-US" w:eastAsia="zh-CN"/>
        </w:rPr>
        <w:t xml:space="preserve"> provide</w:t>
      </w:r>
      <w:r>
        <w:rPr>
          <w:rFonts w:ascii="Arial" w:hAnsi="Arial" w:cs="Arial"/>
          <w:lang w:val="en-US" w:eastAsia="zh-CN"/>
        </w:rPr>
        <w:t>d</w:t>
      </w:r>
      <w:r>
        <w:rPr>
          <w:rFonts w:ascii="Arial" w:hAnsi="Arial" w:cs="Arial" w:hint="eastAsia"/>
          <w:lang w:val="en-US" w:eastAsia="zh-CN"/>
        </w:rPr>
        <w:t xml:space="preserve"> detail analysis on</w:t>
      </w:r>
      <w:r>
        <w:rPr>
          <w:rFonts w:ascii="Arial" w:hAnsi="Arial" w:cs="Arial"/>
          <w:lang w:val="en-US" w:eastAsia="zh-CN"/>
        </w:rPr>
        <w:t xml:space="preserve"> the </w:t>
      </w:r>
      <w:r w:rsidRPr="0080076B">
        <w:rPr>
          <w:rFonts w:ascii="Arial" w:hAnsi="Arial" w:cs="Arial"/>
          <w:lang w:val="en-US" w:eastAsia="zh-CN"/>
        </w:rPr>
        <w:t xml:space="preserve">necessity </w:t>
      </w:r>
      <w:r>
        <w:rPr>
          <w:rFonts w:ascii="Arial" w:hAnsi="Arial" w:cs="Arial"/>
          <w:lang w:val="en-US" w:eastAsia="zh-CN"/>
        </w:rPr>
        <w:t xml:space="preserve">of </w:t>
      </w:r>
      <w:r w:rsidRPr="0080076B">
        <w:rPr>
          <w:rFonts w:ascii="Arial" w:hAnsi="Arial" w:cs="Arial"/>
          <w:lang w:val="en-US" w:eastAsia="zh-CN"/>
        </w:rPr>
        <w:t>SGs enhancement for MT SMS over SGs delivery for UE</w:t>
      </w:r>
      <w:r w:rsidR="00610E60">
        <w:rPr>
          <w:rFonts w:ascii="Arial" w:hAnsi="Arial" w:cs="Arial"/>
          <w:lang w:val="en-US" w:eastAsia="zh-CN"/>
        </w:rPr>
        <w:t>s</w:t>
      </w:r>
      <w:r w:rsidRPr="0080076B">
        <w:rPr>
          <w:rFonts w:ascii="Arial" w:hAnsi="Arial" w:cs="Arial"/>
          <w:lang w:val="en-US" w:eastAsia="zh-CN"/>
        </w:rPr>
        <w:t xml:space="preserve"> in eDRX</w:t>
      </w:r>
      <w:r>
        <w:rPr>
          <w:rFonts w:ascii="Arial" w:hAnsi="Arial" w:cs="Arial" w:hint="eastAsia"/>
          <w:lang w:val="en-US" w:eastAsia="zh-CN"/>
        </w:rPr>
        <w:t>.</w:t>
      </w:r>
      <w:r>
        <w:rPr>
          <w:rFonts w:ascii="Arial" w:hAnsi="Arial" w:cs="Arial"/>
          <w:lang w:val="en-US" w:eastAsia="zh-CN"/>
        </w:rPr>
        <w:t xml:space="preserve"> </w:t>
      </w:r>
      <w:r w:rsidR="00625D84">
        <w:rPr>
          <w:rFonts w:ascii="Arial" w:hAnsi="Arial" w:cs="Arial"/>
          <w:lang w:val="en-US" w:eastAsia="zh-CN"/>
        </w:rPr>
        <w:t>Below four</w:t>
      </w:r>
      <w:r>
        <w:rPr>
          <w:rFonts w:ascii="Arial" w:hAnsi="Arial" w:cs="Arial"/>
          <w:lang w:val="en-US" w:eastAsia="zh-CN"/>
        </w:rPr>
        <w:t xml:space="preserve"> observations were given based on the analysis and evaluation:</w:t>
      </w:r>
    </w:p>
    <w:p w:rsidR="0080076B" w:rsidRDefault="0080076B" w:rsidP="0080076B">
      <w:pPr>
        <w:rPr>
          <w:rFonts w:ascii="Arial" w:hAnsi="Arial" w:cs="Arial"/>
          <w:b/>
          <w:u w:val="single"/>
          <w:lang w:eastAsia="zh-CN"/>
        </w:rPr>
      </w:pPr>
      <w:r w:rsidRPr="007018B6">
        <w:rPr>
          <w:rFonts w:ascii="Arial" w:hAnsi="Arial" w:cs="Arial" w:hint="eastAsia"/>
          <w:b/>
          <w:u w:val="single"/>
          <w:lang w:eastAsia="zh-CN"/>
        </w:rPr>
        <w:t xml:space="preserve">Observation I: </w:t>
      </w:r>
      <w:r w:rsidR="00AE7FA8">
        <w:rPr>
          <w:rFonts w:ascii="Arial" w:hAnsi="Arial" w:cs="Arial"/>
          <w:b/>
          <w:u w:val="single"/>
          <w:lang w:eastAsia="zh-CN"/>
        </w:rPr>
        <w:t xml:space="preserve">the whole </w:t>
      </w:r>
      <w:r w:rsidR="00AE7FA8">
        <w:rPr>
          <w:rFonts w:ascii="Arial" w:hAnsi="Arial" w:cs="Arial" w:hint="eastAsia"/>
          <w:b/>
          <w:u w:val="single"/>
          <w:lang w:eastAsia="zh-CN"/>
        </w:rPr>
        <w:t xml:space="preserve">eDRX feature </w:t>
      </w:r>
      <w:r w:rsidR="00AE7FA8">
        <w:rPr>
          <w:rFonts w:ascii="Arial" w:hAnsi="Arial" w:cs="Arial"/>
          <w:b/>
          <w:u w:val="single"/>
          <w:lang w:eastAsia="zh-CN"/>
        </w:rPr>
        <w:t>does</w:t>
      </w:r>
      <w:r w:rsidR="00AE7FA8">
        <w:rPr>
          <w:rFonts w:ascii="Arial" w:hAnsi="Arial" w:cs="Arial" w:hint="eastAsia"/>
          <w:b/>
          <w:u w:val="single"/>
          <w:lang w:eastAsia="zh-CN"/>
        </w:rPr>
        <w:t xml:space="preserve"> NOT impact </w:t>
      </w:r>
      <w:r w:rsidR="00AE7FA8" w:rsidRPr="007018B6">
        <w:rPr>
          <w:rFonts w:ascii="Arial" w:hAnsi="Arial" w:cs="Arial" w:hint="eastAsia"/>
          <w:b/>
          <w:u w:val="single"/>
          <w:lang w:eastAsia="zh-CN"/>
        </w:rPr>
        <w:t xml:space="preserve">the </w:t>
      </w:r>
      <w:r w:rsidR="00AE7FA8" w:rsidRPr="007018B6">
        <w:rPr>
          <w:rFonts w:ascii="Arial" w:hAnsi="Arial" w:cs="Arial"/>
          <w:b/>
          <w:u w:val="single"/>
          <w:lang w:eastAsia="zh-CN"/>
        </w:rPr>
        <w:t>CS core network</w:t>
      </w:r>
      <w:r w:rsidR="00AE7FA8">
        <w:rPr>
          <w:rFonts w:ascii="Arial" w:hAnsi="Arial" w:cs="Arial"/>
          <w:b/>
          <w:u w:val="single"/>
          <w:lang w:eastAsia="zh-CN"/>
        </w:rPr>
        <w:t xml:space="preserve"> domain</w:t>
      </w:r>
      <w:r w:rsidR="00AE7FA8" w:rsidRPr="007018B6">
        <w:rPr>
          <w:rFonts w:ascii="Arial" w:hAnsi="Arial" w:cs="Arial"/>
          <w:b/>
          <w:u w:val="single"/>
          <w:lang w:eastAsia="zh-CN"/>
        </w:rPr>
        <w:t>.</w:t>
      </w:r>
    </w:p>
    <w:p w:rsidR="00625D84" w:rsidRDefault="00625D84" w:rsidP="0080076B">
      <w:pPr>
        <w:rPr>
          <w:rFonts w:ascii="Arial" w:hAnsi="Arial" w:cs="Arial"/>
          <w:lang w:val="en-US" w:eastAsia="zh-CN"/>
        </w:rPr>
      </w:pPr>
    </w:p>
    <w:p w:rsidR="0080076B" w:rsidRDefault="004E0DEB" w:rsidP="0080076B">
      <w:pPr>
        <w:rPr>
          <w:rFonts w:ascii="Arial" w:hAnsi="Arial" w:cs="Arial"/>
          <w:b/>
          <w:u w:val="single"/>
          <w:lang w:eastAsia="zh-CN"/>
        </w:rPr>
      </w:pPr>
      <w:r w:rsidRPr="007018B6">
        <w:rPr>
          <w:rFonts w:ascii="Arial" w:hAnsi="Arial" w:cs="Arial" w:hint="eastAsia"/>
          <w:b/>
          <w:u w:val="single"/>
          <w:lang w:eastAsia="zh-CN"/>
        </w:rPr>
        <w:t>Observation I</w:t>
      </w:r>
      <w:r>
        <w:rPr>
          <w:rFonts w:ascii="Arial" w:hAnsi="Arial" w:cs="Arial"/>
          <w:b/>
          <w:u w:val="single"/>
          <w:lang w:eastAsia="zh-CN"/>
        </w:rPr>
        <w:t>I</w:t>
      </w:r>
      <w:r w:rsidRPr="007018B6">
        <w:rPr>
          <w:rFonts w:ascii="Arial" w:hAnsi="Arial" w:cs="Arial" w:hint="eastAsia"/>
          <w:b/>
          <w:u w:val="single"/>
          <w:lang w:eastAsia="zh-CN"/>
        </w:rPr>
        <w:t xml:space="preserve">: </w:t>
      </w:r>
      <w:r>
        <w:rPr>
          <w:rFonts w:ascii="Arial" w:hAnsi="Arial" w:cs="Arial"/>
          <w:b/>
          <w:u w:val="single"/>
          <w:lang w:eastAsia="zh-CN"/>
        </w:rPr>
        <w:t xml:space="preserve">the current SA2 mechanism for </w:t>
      </w:r>
      <w:r w:rsidRPr="00A847DF">
        <w:rPr>
          <w:rFonts w:ascii="Arial" w:hAnsi="Arial" w:cs="Arial"/>
          <w:b/>
          <w:u w:val="single"/>
          <w:lang w:eastAsia="zh-CN"/>
        </w:rPr>
        <w:t xml:space="preserve">MT-SMS delivery in eDRX </w:t>
      </w:r>
      <w:r>
        <w:rPr>
          <w:rFonts w:ascii="Arial" w:hAnsi="Arial" w:cs="Arial"/>
          <w:b/>
          <w:u w:val="single"/>
          <w:lang w:eastAsia="zh-CN"/>
        </w:rPr>
        <w:t>is not fully aligned</w:t>
      </w:r>
      <w:r w:rsidRPr="00A847DF">
        <w:rPr>
          <w:rFonts w:ascii="Arial" w:hAnsi="Arial" w:cs="Arial"/>
          <w:b/>
          <w:u w:val="single"/>
          <w:lang w:eastAsia="zh-CN"/>
        </w:rPr>
        <w:t xml:space="preserve"> </w:t>
      </w:r>
      <w:r>
        <w:rPr>
          <w:rFonts w:ascii="Arial" w:hAnsi="Arial" w:cs="Arial"/>
          <w:b/>
          <w:u w:val="single"/>
          <w:lang w:eastAsia="zh-CN"/>
        </w:rPr>
        <w:t xml:space="preserve">with </w:t>
      </w:r>
      <w:r w:rsidRPr="00A847DF">
        <w:rPr>
          <w:rFonts w:ascii="Arial" w:hAnsi="Arial" w:cs="Arial"/>
          <w:b/>
          <w:u w:val="single"/>
          <w:lang w:eastAsia="zh-CN"/>
        </w:rPr>
        <w:t>the objective of eDRX WID in both stage 2 and stage 3</w:t>
      </w:r>
      <w:r w:rsidRPr="007018B6">
        <w:rPr>
          <w:rFonts w:ascii="Arial" w:hAnsi="Arial" w:cs="Arial"/>
          <w:b/>
          <w:u w:val="single"/>
          <w:lang w:eastAsia="zh-CN"/>
        </w:rPr>
        <w:t>.</w:t>
      </w:r>
    </w:p>
    <w:p w:rsidR="00625D84" w:rsidRDefault="00625D84" w:rsidP="0080076B">
      <w:pPr>
        <w:rPr>
          <w:rFonts w:ascii="Arial" w:hAnsi="Arial" w:cs="Arial"/>
          <w:lang w:val="en-US" w:eastAsia="zh-CN"/>
        </w:rPr>
      </w:pPr>
    </w:p>
    <w:p w:rsidR="00625D84" w:rsidRDefault="00625D84" w:rsidP="00625D84">
      <w:pPr>
        <w:rPr>
          <w:rFonts w:ascii="Arial" w:hAnsi="Arial" w:cs="Arial"/>
          <w:b/>
          <w:u w:val="single"/>
          <w:lang w:eastAsia="zh-CN"/>
        </w:rPr>
      </w:pPr>
      <w:r w:rsidRPr="007018B6">
        <w:rPr>
          <w:rFonts w:ascii="Arial" w:hAnsi="Arial" w:cs="Arial" w:hint="eastAsia"/>
          <w:b/>
          <w:u w:val="single"/>
          <w:lang w:eastAsia="zh-CN"/>
        </w:rPr>
        <w:t>Observation I</w:t>
      </w:r>
      <w:r>
        <w:rPr>
          <w:rFonts w:ascii="Arial" w:hAnsi="Arial" w:cs="Arial"/>
          <w:b/>
          <w:u w:val="single"/>
          <w:lang w:eastAsia="zh-CN"/>
        </w:rPr>
        <w:t>II</w:t>
      </w:r>
      <w:r w:rsidRPr="007018B6">
        <w:rPr>
          <w:rFonts w:ascii="Arial" w:hAnsi="Arial" w:cs="Arial" w:hint="eastAsia"/>
          <w:b/>
          <w:u w:val="single"/>
          <w:lang w:eastAsia="zh-CN"/>
        </w:rPr>
        <w:t xml:space="preserve">: </w:t>
      </w:r>
      <w:r w:rsidRPr="002253BA">
        <w:rPr>
          <w:rFonts w:ascii="Arial" w:hAnsi="Arial" w:cs="Arial"/>
          <w:b/>
          <w:u w:val="single"/>
          <w:lang w:eastAsia="zh-CN"/>
        </w:rPr>
        <w:t>the current CT4 status for eDRX is fully aligned with the objective of eDRX WID in both stage 2 and stage 3.</w:t>
      </w:r>
    </w:p>
    <w:p w:rsidR="0080076B" w:rsidRDefault="0080076B" w:rsidP="0080076B">
      <w:pPr>
        <w:rPr>
          <w:rFonts w:ascii="Arial" w:hAnsi="Arial" w:cs="Arial"/>
          <w:lang w:eastAsia="zh-CN"/>
        </w:rPr>
      </w:pPr>
    </w:p>
    <w:p w:rsidR="00625D84" w:rsidRDefault="00625D84" w:rsidP="0080076B">
      <w:pPr>
        <w:rPr>
          <w:rFonts w:ascii="Arial" w:hAnsi="Arial" w:cs="Arial"/>
          <w:lang w:eastAsia="zh-CN"/>
        </w:rPr>
      </w:pPr>
      <w:r w:rsidRPr="007018B6">
        <w:rPr>
          <w:rFonts w:ascii="Arial" w:hAnsi="Arial" w:cs="Arial" w:hint="eastAsia"/>
          <w:b/>
          <w:u w:val="single"/>
          <w:lang w:eastAsia="zh-CN"/>
        </w:rPr>
        <w:t>Observation I</w:t>
      </w:r>
      <w:r>
        <w:rPr>
          <w:rFonts w:ascii="Arial" w:hAnsi="Arial" w:cs="Arial"/>
          <w:b/>
          <w:u w:val="single"/>
          <w:lang w:eastAsia="zh-CN"/>
        </w:rPr>
        <w:t>V</w:t>
      </w:r>
      <w:r w:rsidRPr="007018B6">
        <w:rPr>
          <w:rFonts w:ascii="Arial" w:hAnsi="Arial" w:cs="Arial" w:hint="eastAsia"/>
          <w:b/>
          <w:u w:val="single"/>
          <w:lang w:eastAsia="zh-CN"/>
        </w:rPr>
        <w:t xml:space="preserve">: </w:t>
      </w:r>
      <w:r>
        <w:rPr>
          <w:rFonts w:ascii="Arial" w:hAnsi="Arial" w:cs="Arial"/>
          <w:b/>
          <w:u w:val="single"/>
          <w:lang w:eastAsia="zh-CN"/>
        </w:rPr>
        <w:t>the current CT1</w:t>
      </w:r>
      <w:r w:rsidRPr="002253BA">
        <w:rPr>
          <w:rFonts w:ascii="Arial" w:hAnsi="Arial" w:cs="Arial"/>
          <w:b/>
          <w:u w:val="single"/>
          <w:lang w:eastAsia="zh-CN"/>
        </w:rPr>
        <w:t xml:space="preserve"> status for eDRX is fully aligned with the objective of eDRX WID in both stage 2 and stage 3.</w:t>
      </w:r>
    </w:p>
    <w:p w:rsidR="00625D84" w:rsidRDefault="00625D84" w:rsidP="0080076B">
      <w:pPr>
        <w:rPr>
          <w:rFonts w:ascii="Arial" w:hAnsi="Arial" w:cs="Arial"/>
          <w:lang w:eastAsia="zh-CN"/>
        </w:rPr>
      </w:pPr>
    </w:p>
    <w:p w:rsidR="00690FC3" w:rsidRDefault="00690FC3" w:rsidP="00690FC3">
      <w:pPr>
        <w:rPr>
          <w:rFonts w:ascii="Arial" w:hAnsi="Arial" w:cs="Arial"/>
          <w:b/>
          <w:u w:val="single"/>
          <w:lang w:eastAsia="zh-CN"/>
        </w:rPr>
      </w:pPr>
      <w:r>
        <w:rPr>
          <w:rFonts w:ascii="Arial" w:hAnsi="Arial" w:cs="Arial" w:hint="eastAsia"/>
          <w:b/>
          <w:u w:val="single"/>
          <w:lang w:eastAsia="zh-CN"/>
        </w:rPr>
        <w:t>Observation V</w:t>
      </w:r>
      <w:r w:rsidRPr="007018B6">
        <w:rPr>
          <w:rFonts w:ascii="Arial" w:hAnsi="Arial" w:cs="Arial" w:hint="eastAsia"/>
          <w:b/>
          <w:u w:val="single"/>
          <w:lang w:eastAsia="zh-CN"/>
        </w:rPr>
        <w:t xml:space="preserve">: </w:t>
      </w:r>
      <w:r>
        <w:rPr>
          <w:rFonts w:ascii="Arial" w:hAnsi="Arial" w:cs="Arial"/>
          <w:b/>
          <w:u w:val="single"/>
          <w:lang w:eastAsia="zh-CN"/>
        </w:rPr>
        <w:t xml:space="preserve">To add a new SGs cause for </w:t>
      </w:r>
      <w:r w:rsidRPr="00D9180C">
        <w:rPr>
          <w:rFonts w:ascii="Arial" w:hAnsi="Arial" w:cs="Arial"/>
          <w:b/>
          <w:u w:val="single"/>
          <w:lang w:eastAsia="zh-CN"/>
        </w:rPr>
        <w:t xml:space="preserve">MT SMS delivery in eDRX </w:t>
      </w:r>
      <w:r>
        <w:rPr>
          <w:rFonts w:ascii="Arial" w:hAnsi="Arial" w:cs="Arial"/>
          <w:b/>
          <w:u w:val="single"/>
          <w:lang w:eastAsia="zh-CN"/>
        </w:rPr>
        <w:t xml:space="preserve">creates </w:t>
      </w:r>
      <w:r w:rsidRPr="00D9180C">
        <w:rPr>
          <w:rFonts w:ascii="Arial" w:hAnsi="Arial" w:cs="Arial"/>
          <w:b/>
          <w:u w:val="single"/>
          <w:lang w:eastAsia="zh-CN"/>
        </w:rPr>
        <w:t>backward compatibility issues</w:t>
      </w:r>
      <w:r>
        <w:rPr>
          <w:rFonts w:ascii="Arial" w:hAnsi="Arial" w:cs="Arial"/>
          <w:b/>
          <w:u w:val="single"/>
          <w:lang w:eastAsia="zh-CN"/>
        </w:rPr>
        <w:t xml:space="preserve"> at network</w:t>
      </w:r>
      <w:r w:rsidRPr="007018B6">
        <w:rPr>
          <w:rFonts w:ascii="Arial" w:hAnsi="Arial" w:cs="Arial"/>
          <w:b/>
          <w:u w:val="single"/>
          <w:lang w:eastAsia="zh-CN"/>
        </w:rPr>
        <w:t>.</w:t>
      </w:r>
    </w:p>
    <w:p w:rsidR="00690FC3" w:rsidRPr="00690FC3" w:rsidRDefault="00690FC3" w:rsidP="0080076B">
      <w:pPr>
        <w:rPr>
          <w:rFonts w:ascii="Arial" w:hAnsi="Arial" w:cs="Arial"/>
          <w:lang w:eastAsia="zh-CN"/>
        </w:rPr>
      </w:pPr>
    </w:p>
    <w:p w:rsidR="00EB5D57" w:rsidRDefault="0080076B" w:rsidP="0080076B">
      <w:pPr>
        <w:rPr>
          <w:rFonts w:ascii="Arial" w:hAnsi="Arial" w:cs="Arial"/>
          <w:lang w:val="en-US" w:eastAsia="zh-CN"/>
        </w:rPr>
      </w:pPr>
      <w:r>
        <w:rPr>
          <w:rFonts w:ascii="Arial" w:hAnsi="Arial" w:cs="Arial"/>
          <w:lang w:val="en-US" w:eastAsia="zh-CN"/>
        </w:rPr>
        <w:t xml:space="preserve">Based on </w:t>
      </w:r>
      <w:r w:rsidR="00EB5D57">
        <w:rPr>
          <w:rFonts w:ascii="Arial" w:hAnsi="Arial" w:cs="Arial"/>
          <w:lang w:val="en-US" w:eastAsia="zh-CN"/>
        </w:rPr>
        <w:t>above</w:t>
      </w:r>
      <w:r>
        <w:rPr>
          <w:rFonts w:ascii="Arial" w:hAnsi="Arial" w:cs="Arial"/>
          <w:lang w:val="en-US" w:eastAsia="zh-CN"/>
        </w:rPr>
        <w:t xml:space="preserve"> observations</w:t>
      </w:r>
      <w:r w:rsidR="00EB5D57">
        <w:rPr>
          <w:rFonts w:ascii="Arial" w:hAnsi="Arial" w:cs="Arial"/>
          <w:lang w:val="en-US" w:eastAsia="zh-CN"/>
        </w:rPr>
        <w:t>, two proposals were provided:</w:t>
      </w:r>
    </w:p>
    <w:p w:rsidR="0080076B" w:rsidRDefault="0080076B" w:rsidP="0080076B">
      <w:pPr>
        <w:rPr>
          <w:rFonts w:ascii="Arial" w:hAnsi="Arial" w:cs="Arial"/>
          <w:lang w:eastAsia="zh-CN"/>
        </w:rPr>
      </w:pPr>
    </w:p>
    <w:p w:rsidR="0080076B" w:rsidRDefault="004E0DEB" w:rsidP="0080076B">
      <w:pPr>
        <w:rPr>
          <w:rFonts w:ascii="Arial" w:hAnsi="Arial" w:cs="Arial"/>
          <w:lang w:eastAsia="zh-CN"/>
        </w:rPr>
      </w:pPr>
      <w:r>
        <w:rPr>
          <w:rFonts w:ascii="Arial" w:hAnsi="Arial" w:cs="Arial"/>
          <w:b/>
          <w:u w:val="single"/>
          <w:lang w:eastAsia="zh-CN"/>
        </w:rPr>
        <w:t>Proposal</w:t>
      </w:r>
      <w:r w:rsidRPr="007018B6">
        <w:rPr>
          <w:rFonts w:ascii="Arial" w:hAnsi="Arial" w:cs="Arial" w:hint="eastAsia"/>
          <w:b/>
          <w:u w:val="single"/>
          <w:lang w:eastAsia="zh-CN"/>
        </w:rPr>
        <w:t xml:space="preserve"> I: </w:t>
      </w:r>
      <w:r>
        <w:rPr>
          <w:rFonts w:ascii="Arial" w:hAnsi="Arial" w:cs="Arial"/>
          <w:b/>
          <w:u w:val="single"/>
          <w:lang w:eastAsia="zh-CN"/>
        </w:rPr>
        <w:t xml:space="preserve">to send an LS to SA2 to clarify the </w:t>
      </w:r>
      <w:r w:rsidRPr="00EC467F">
        <w:rPr>
          <w:rFonts w:ascii="Arial" w:hAnsi="Arial" w:cs="Arial"/>
          <w:b/>
          <w:u w:val="single"/>
          <w:lang w:eastAsia="zh-CN"/>
        </w:rPr>
        <w:t xml:space="preserve">contradiction </w:t>
      </w:r>
      <w:r>
        <w:rPr>
          <w:rFonts w:ascii="Arial" w:hAnsi="Arial" w:cs="Arial"/>
          <w:b/>
          <w:u w:val="single"/>
          <w:lang w:eastAsia="zh-CN"/>
        </w:rPr>
        <w:t>introduced for MT-SMS over SGs in eDRX</w:t>
      </w:r>
      <w:r w:rsidRPr="007018B6">
        <w:rPr>
          <w:rFonts w:ascii="Arial" w:hAnsi="Arial" w:cs="Arial"/>
          <w:b/>
          <w:u w:val="single"/>
          <w:lang w:eastAsia="zh-CN"/>
        </w:rPr>
        <w:t>.</w:t>
      </w:r>
    </w:p>
    <w:p w:rsidR="005C533C" w:rsidRDefault="005C533C" w:rsidP="0080076B">
      <w:pPr>
        <w:rPr>
          <w:rFonts w:ascii="Arial" w:hAnsi="Arial" w:cs="Arial"/>
          <w:lang w:eastAsia="zh-CN"/>
        </w:rPr>
      </w:pPr>
    </w:p>
    <w:p w:rsidR="005C533C" w:rsidRDefault="005C533C" w:rsidP="0080076B">
      <w:pPr>
        <w:rPr>
          <w:rFonts w:ascii="Arial" w:hAnsi="Arial" w:cs="Arial"/>
          <w:lang w:eastAsia="zh-CN"/>
        </w:rPr>
      </w:pPr>
      <w:r>
        <w:rPr>
          <w:rFonts w:ascii="Arial" w:hAnsi="Arial" w:cs="Arial"/>
          <w:b/>
          <w:u w:val="single"/>
          <w:lang w:eastAsia="zh-CN"/>
        </w:rPr>
        <w:t>Proposal</w:t>
      </w:r>
      <w:r>
        <w:rPr>
          <w:rFonts w:ascii="Arial" w:hAnsi="Arial" w:cs="Arial" w:hint="eastAsia"/>
          <w:b/>
          <w:u w:val="single"/>
          <w:lang w:eastAsia="zh-CN"/>
        </w:rPr>
        <w:t xml:space="preserve"> </w:t>
      </w:r>
      <w:r>
        <w:rPr>
          <w:rFonts w:ascii="Arial" w:hAnsi="Arial" w:cs="Arial"/>
          <w:b/>
          <w:u w:val="single"/>
          <w:lang w:eastAsia="zh-CN"/>
        </w:rPr>
        <w:t>II</w:t>
      </w:r>
      <w:r w:rsidRPr="007018B6">
        <w:rPr>
          <w:rFonts w:ascii="Arial" w:hAnsi="Arial" w:cs="Arial" w:hint="eastAsia"/>
          <w:b/>
          <w:u w:val="single"/>
          <w:lang w:eastAsia="zh-CN"/>
        </w:rPr>
        <w:t xml:space="preserve">: </w:t>
      </w:r>
      <w:r>
        <w:rPr>
          <w:rFonts w:ascii="Arial" w:hAnsi="Arial" w:cs="Arial"/>
          <w:b/>
          <w:u w:val="single"/>
          <w:lang w:eastAsia="zh-CN"/>
        </w:rPr>
        <w:t>the</w:t>
      </w:r>
      <w:r w:rsidRPr="00F80ED3">
        <w:rPr>
          <w:rFonts w:ascii="Arial" w:hAnsi="Arial" w:cs="Arial"/>
          <w:b/>
          <w:u w:val="single"/>
          <w:lang w:eastAsia="zh-CN"/>
        </w:rPr>
        <w:t xml:space="preserve"> </w:t>
      </w:r>
      <w:r>
        <w:rPr>
          <w:rFonts w:ascii="Arial" w:hAnsi="Arial" w:cs="Arial"/>
          <w:b/>
          <w:u w:val="single"/>
          <w:lang w:eastAsia="zh-CN"/>
        </w:rPr>
        <w:t xml:space="preserve">SGs enhancement for </w:t>
      </w:r>
      <w:bookmarkStart w:id="16" w:name="OLE_LINK5"/>
      <w:r w:rsidRPr="00F80ED3">
        <w:rPr>
          <w:rFonts w:ascii="Arial" w:hAnsi="Arial" w:cs="Arial"/>
          <w:b/>
          <w:u w:val="single"/>
          <w:lang w:eastAsia="zh-CN"/>
        </w:rPr>
        <w:t xml:space="preserve">MT SMS </w:t>
      </w:r>
      <w:r>
        <w:rPr>
          <w:rFonts w:ascii="Arial" w:hAnsi="Arial" w:cs="Arial"/>
          <w:b/>
          <w:u w:val="single"/>
          <w:lang w:eastAsia="zh-CN"/>
        </w:rPr>
        <w:t>delivery</w:t>
      </w:r>
      <w:r w:rsidRPr="00F80ED3">
        <w:rPr>
          <w:rFonts w:ascii="Arial" w:hAnsi="Arial" w:cs="Arial"/>
          <w:b/>
          <w:u w:val="single"/>
          <w:lang w:eastAsia="zh-CN"/>
        </w:rPr>
        <w:t xml:space="preserve"> </w:t>
      </w:r>
      <w:r>
        <w:rPr>
          <w:rFonts w:ascii="Arial" w:hAnsi="Arial" w:cs="Arial"/>
          <w:b/>
          <w:u w:val="single"/>
          <w:lang w:eastAsia="zh-CN"/>
        </w:rPr>
        <w:t>is not needed for UE</w:t>
      </w:r>
      <w:r w:rsidR="003243F2">
        <w:rPr>
          <w:rFonts w:ascii="Arial" w:hAnsi="Arial" w:cs="Arial"/>
          <w:b/>
          <w:u w:val="single"/>
          <w:lang w:eastAsia="zh-CN"/>
        </w:rPr>
        <w:t>s</w:t>
      </w:r>
      <w:r>
        <w:rPr>
          <w:rFonts w:ascii="Arial" w:hAnsi="Arial" w:cs="Arial"/>
          <w:b/>
          <w:u w:val="single"/>
          <w:lang w:eastAsia="zh-CN"/>
        </w:rPr>
        <w:t xml:space="preserve"> in</w:t>
      </w:r>
      <w:r w:rsidRPr="00F80ED3">
        <w:rPr>
          <w:rFonts w:ascii="Arial" w:hAnsi="Arial" w:cs="Arial"/>
          <w:b/>
          <w:u w:val="single"/>
          <w:lang w:eastAsia="zh-CN"/>
        </w:rPr>
        <w:t xml:space="preserve"> eDRX</w:t>
      </w:r>
      <w:bookmarkEnd w:id="16"/>
      <w:r>
        <w:rPr>
          <w:rFonts w:ascii="Arial" w:hAnsi="Arial" w:cs="Arial"/>
          <w:b/>
          <w:u w:val="single"/>
          <w:lang w:eastAsia="zh-CN"/>
        </w:rPr>
        <w:t>.</w:t>
      </w:r>
    </w:p>
    <w:p w:rsidR="005C533C" w:rsidRDefault="005C533C" w:rsidP="0080076B">
      <w:pPr>
        <w:rPr>
          <w:rFonts w:ascii="Arial" w:hAnsi="Arial" w:cs="Arial"/>
          <w:lang w:eastAsia="zh-CN"/>
        </w:rPr>
      </w:pPr>
    </w:p>
    <w:sectPr w:rsidR="005C533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078" w:rsidRDefault="00E52078">
      <w:r>
        <w:separator/>
      </w:r>
    </w:p>
  </w:endnote>
  <w:endnote w:type="continuationSeparator" w:id="0">
    <w:p w:rsidR="00E52078" w:rsidRDefault="00E5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078" w:rsidRDefault="00E52078">
      <w:r>
        <w:separator/>
      </w:r>
    </w:p>
  </w:footnote>
  <w:footnote w:type="continuationSeparator" w:id="0">
    <w:p w:rsidR="00E52078" w:rsidRDefault="00E52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9.8pt;height:9.8pt" o:bullet="t">
        <v:imagedata r:id="rId1" o:title="art33D1"/>
      </v:shape>
    </w:pict>
  </w:numPicBullet>
  <w:abstractNum w:abstractNumId="0">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abstractNum w:abstractNumId="9">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10">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3"/>
  </w:num>
  <w:num w:numId="4">
    <w:abstractNumId w:val="11"/>
  </w:num>
  <w:num w:numId="5">
    <w:abstractNumId w:val="2"/>
  </w:num>
  <w:num w:numId="6">
    <w:abstractNumId w:val="5"/>
  </w:num>
  <w:num w:numId="7">
    <w:abstractNumId w:val="6"/>
  </w:num>
  <w:num w:numId="8">
    <w:abstractNumId w:val="7"/>
  </w:num>
  <w:num w:numId="9">
    <w:abstractNumId w:val="12"/>
  </w:num>
  <w:num w:numId="10">
    <w:abstractNumId w:val="0"/>
  </w:num>
  <w:num w:numId="11">
    <w:abstractNumId w:val="9"/>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FFB"/>
    <w:rsid w:val="00005A2A"/>
    <w:rsid w:val="00016AAA"/>
    <w:rsid w:val="00024FC7"/>
    <w:rsid w:val="00026029"/>
    <w:rsid w:val="00027A81"/>
    <w:rsid w:val="00037EF3"/>
    <w:rsid w:val="00044AF3"/>
    <w:rsid w:val="000463E3"/>
    <w:rsid w:val="00046A40"/>
    <w:rsid w:val="00047DDC"/>
    <w:rsid w:val="000512B5"/>
    <w:rsid w:val="00055FA3"/>
    <w:rsid w:val="00056F79"/>
    <w:rsid w:val="00064F61"/>
    <w:rsid w:val="00064F7D"/>
    <w:rsid w:val="000657E4"/>
    <w:rsid w:val="00070A9A"/>
    <w:rsid w:val="00072A92"/>
    <w:rsid w:val="00075F92"/>
    <w:rsid w:val="00076B1B"/>
    <w:rsid w:val="00080311"/>
    <w:rsid w:val="0008324E"/>
    <w:rsid w:val="00083E66"/>
    <w:rsid w:val="00087FD8"/>
    <w:rsid w:val="00092A55"/>
    <w:rsid w:val="00092DE6"/>
    <w:rsid w:val="00093868"/>
    <w:rsid w:val="000967F4"/>
    <w:rsid w:val="000A0B44"/>
    <w:rsid w:val="000A4E71"/>
    <w:rsid w:val="000A6BF9"/>
    <w:rsid w:val="000B33F6"/>
    <w:rsid w:val="000B4935"/>
    <w:rsid w:val="000B5B2E"/>
    <w:rsid w:val="000B7D35"/>
    <w:rsid w:val="000D05F7"/>
    <w:rsid w:val="000E1F85"/>
    <w:rsid w:val="000E2A74"/>
    <w:rsid w:val="000E3E82"/>
    <w:rsid w:val="000E41F5"/>
    <w:rsid w:val="000F44F4"/>
    <w:rsid w:val="000F4A4A"/>
    <w:rsid w:val="000F5408"/>
    <w:rsid w:val="001013E9"/>
    <w:rsid w:val="0010162C"/>
    <w:rsid w:val="00103719"/>
    <w:rsid w:val="00103DEF"/>
    <w:rsid w:val="00110CDB"/>
    <w:rsid w:val="00115543"/>
    <w:rsid w:val="00121099"/>
    <w:rsid w:val="00122E14"/>
    <w:rsid w:val="0012403D"/>
    <w:rsid w:val="00127D4F"/>
    <w:rsid w:val="001321DB"/>
    <w:rsid w:val="00132C07"/>
    <w:rsid w:val="00134D24"/>
    <w:rsid w:val="00135045"/>
    <w:rsid w:val="00135095"/>
    <w:rsid w:val="001368C6"/>
    <w:rsid w:val="00143D2E"/>
    <w:rsid w:val="00144DE4"/>
    <w:rsid w:val="00144F03"/>
    <w:rsid w:val="00147D95"/>
    <w:rsid w:val="00150814"/>
    <w:rsid w:val="00152C98"/>
    <w:rsid w:val="001553C2"/>
    <w:rsid w:val="00155ECA"/>
    <w:rsid w:val="00157AB1"/>
    <w:rsid w:val="0016223D"/>
    <w:rsid w:val="00162A89"/>
    <w:rsid w:val="00163F65"/>
    <w:rsid w:val="00166FE2"/>
    <w:rsid w:val="00167C0C"/>
    <w:rsid w:val="00170D6E"/>
    <w:rsid w:val="00176A83"/>
    <w:rsid w:val="00177B41"/>
    <w:rsid w:val="00180A17"/>
    <w:rsid w:val="00181846"/>
    <w:rsid w:val="00183054"/>
    <w:rsid w:val="00184250"/>
    <w:rsid w:val="001879C6"/>
    <w:rsid w:val="00187C60"/>
    <w:rsid w:val="001941DA"/>
    <w:rsid w:val="00197731"/>
    <w:rsid w:val="001A1D4C"/>
    <w:rsid w:val="001A4679"/>
    <w:rsid w:val="001A72CE"/>
    <w:rsid w:val="001B1138"/>
    <w:rsid w:val="001B4721"/>
    <w:rsid w:val="001B4AF2"/>
    <w:rsid w:val="001B4E25"/>
    <w:rsid w:val="001B6120"/>
    <w:rsid w:val="001B67F4"/>
    <w:rsid w:val="001B7A6B"/>
    <w:rsid w:val="001C150C"/>
    <w:rsid w:val="001C21D3"/>
    <w:rsid w:val="001C26C7"/>
    <w:rsid w:val="001C4BAE"/>
    <w:rsid w:val="001D0354"/>
    <w:rsid w:val="001D0676"/>
    <w:rsid w:val="001E24B4"/>
    <w:rsid w:val="001E2813"/>
    <w:rsid w:val="001E2D52"/>
    <w:rsid w:val="001E3925"/>
    <w:rsid w:val="001E44EB"/>
    <w:rsid w:val="001E6DB1"/>
    <w:rsid w:val="001E7BA7"/>
    <w:rsid w:val="001F02EB"/>
    <w:rsid w:val="001F0D51"/>
    <w:rsid w:val="001F2939"/>
    <w:rsid w:val="001F2BBD"/>
    <w:rsid w:val="001F6C91"/>
    <w:rsid w:val="001F7B2E"/>
    <w:rsid w:val="00200514"/>
    <w:rsid w:val="00203D1D"/>
    <w:rsid w:val="00204805"/>
    <w:rsid w:val="00205401"/>
    <w:rsid w:val="002070CB"/>
    <w:rsid w:val="002121A2"/>
    <w:rsid w:val="002125C1"/>
    <w:rsid w:val="00220819"/>
    <w:rsid w:val="00220CD4"/>
    <w:rsid w:val="002253BA"/>
    <w:rsid w:val="00226CBC"/>
    <w:rsid w:val="00227FF3"/>
    <w:rsid w:val="00232675"/>
    <w:rsid w:val="002341B1"/>
    <w:rsid w:val="00235921"/>
    <w:rsid w:val="00235E3D"/>
    <w:rsid w:val="00236D1F"/>
    <w:rsid w:val="0023789B"/>
    <w:rsid w:val="00237F42"/>
    <w:rsid w:val="002409D8"/>
    <w:rsid w:val="0024149B"/>
    <w:rsid w:val="0024497C"/>
    <w:rsid w:val="00244D06"/>
    <w:rsid w:val="002503CC"/>
    <w:rsid w:val="00251853"/>
    <w:rsid w:val="002604C2"/>
    <w:rsid w:val="00260E24"/>
    <w:rsid w:val="002614E4"/>
    <w:rsid w:val="00264F94"/>
    <w:rsid w:val="00266854"/>
    <w:rsid w:val="00270022"/>
    <w:rsid w:val="00272418"/>
    <w:rsid w:val="00275B6E"/>
    <w:rsid w:val="00280C46"/>
    <w:rsid w:val="002817CE"/>
    <w:rsid w:val="00281C1E"/>
    <w:rsid w:val="0029319A"/>
    <w:rsid w:val="00293EC7"/>
    <w:rsid w:val="00293FC0"/>
    <w:rsid w:val="002968F2"/>
    <w:rsid w:val="0029705C"/>
    <w:rsid w:val="002A19B2"/>
    <w:rsid w:val="002B3C6F"/>
    <w:rsid w:val="002B5361"/>
    <w:rsid w:val="002C1341"/>
    <w:rsid w:val="002C1680"/>
    <w:rsid w:val="002C2D6D"/>
    <w:rsid w:val="002C326A"/>
    <w:rsid w:val="002C3507"/>
    <w:rsid w:val="002C3C27"/>
    <w:rsid w:val="002D20EC"/>
    <w:rsid w:val="002D2128"/>
    <w:rsid w:val="002D44E0"/>
    <w:rsid w:val="002D6C17"/>
    <w:rsid w:val="002E05C5"/>
    <w:rsid w:val="002E0D0E"/>
    <w:rsid w:val="002E46D3"/>
    <w:rsid w:val="002E54A0"/>
    <w:rsid w:val="002E5765"/>
    <w:rsid w:val="002E5C60"/>
    <w:rsid w:val="002E7077"/>
    <w:rsid w:val="002F24DD"/>
    <w:rsid w:val="00306D14"/>
    <w:rsid w:val="003073CD"/>
    <w:rsid w:val="003132F7"/>
    <w:rsid w:val="00314A9D"/>
    <w:rsid w:val="00315E36"/>
    <w:rsid w:val="00316CC7"/>
    <w:rsid w:val="00317E5A"/>
    <w:rsid w:val="003243F2"/>
    <w:rsid w:val="00325E33"/>
    <w:rsid w:val="00326E55"/>
    <w:rsid w:val="003278B2"/>
    <w:rsid w:val="00330A1F"/>
    <w:rsid w:val="00330CAC"/>
    <w:rsid w:val="00336D40"/>
    <w:rsid w:val="00337373"/>
    <w:rsid w:val="00342978"/>
    <w:rsid w:val="00342FA0"/>
    <w:rsid w:val="0034354F"/>
    <w:rsid w:val="0034534C"/>
    <w:rsid w:val="003459B9"/>
    <w:rsid w:val="0035017F"/>
    <w:rsid w:val="00350D33"/>
    <w:rsid w:val="00355B05"/>
    <w:rsid w:val="00360AB0"/>
    <w:rsid w:val="00361977"/>
    <w:rsid w:val="00362207"/>
    <w:rsid w:val="00372B01"/>
    <w:rsid w:val="00373587"/>
    <w:rsid w:val="00375179"/>
    <w:rsid w:val="00375C49"/>
    <w:rsid w:val="0038127E"/>
    <w:rsid w:val="0038584B"/>
    <w:rsid w:val="003863B5"/>
    <w:rsid w:val="00393439"/>
    <w:rsid w:val="00393DC4"/>
    <w:rsid w:val="00396066"/>
    <w:rsid w:val="003A0066"/>
    <w:rsid w:val="003A217B"/>
    <w:rsid w:val="003A376A"/>
    <w:rsid w:val="003A41D2"/>
    <w:rsid w:val="003A42E3"/>
    <w:rsid w:val="003A4D8B"/>
    <w:rsid w:val="003A67A8"/>
    <w:rsid w:val="003A6B95"/>
    <w:rsid w:val="003A70E9"/>
    <w:rsid w:val="003B0007"/>
    <w:rsid w:val="003B03EA"/>
    <w:rsid w:val="003B128C"/>
    <w:rsid w:val="003B23B5"/>
    <w:rsid w:val="003B621B"/>
    <w:rsid w:val="003B7F08"/>
    <w:rsid w:val="003C089C"/>
    <w:rsid w:val="003C0920"/>
    <w:rsid w:val="003C345F"/>
    <w:rsid w:val="003C4D77"/>
    <w:rsid w:val="003C51B4"/>
    <w:rsid w:val="003D2217"/>
    <w:rsid w:val="003D2674"/>
    <w:rsid w:val="003D4ED5"/>
    <w:rsid w:val="003D6510"/>
    <w:rsid w:val="003E07B5"/>
    <w:rsid w:val="003E19BB"/>
    <w:rsid w:val="003E2D4A"/>
    <w:rsid w:val="003E2FC8"/>
    <w:rsid w:val="003E34FA"/>
    <w:rsid w:val="003E5F93"/>
    <w:rsid w:val="00400078"/>
    <w:rsid w:val="004027DA"/>
    <w:rsid w:val="00402BA6"/>
    <w:rsid w:val="00405BFA"/>
    <w:rsid w:val="00405F1F"/>
    <w:rsid w:val="00406F8F"/>
    <w:rsid w:val="00407ADA"/>
    <w:rsid w:val="00411168"/>
    <w:rsid w:val="0041290E"/>
    <w:rsid w:val="00414EDC"/>
    <w:rsid w:val="00415484"/>
    <w:rsid w:val="00415D4E"/>
    <w:rsid w:val="00416D3F"/>
    <w:rsid w:val="00423BC9"/>
    <w:rsid w:val="00427680"/>
    <w:rsid w:val="00427E8B"/>
    <w:rsid w:val="00431620"/>
    <w:rsid w:val="00431BE9"/>
    <w:rsid w:val="004323CC"/>
    <w:rsid w:val="0043246F"/>
    <w:rsid w:val="004337A0"/>
    <w:rsid w:val="004337C3"/>
    <w:rsid w:val="00434BE7"/>
    <w:rsid w:val="004350F9"/>
    <w:rsid w:val="00435C44"/>
    <w:rsid w:val="004369A5"/>
    <w:rsid w:val="00440226"/>
    <w:rsid w:val="00442030"/>
    <w:rsid w:val="00450047"/>
    <w:rsid w:val="0045162D"/>
    <w:rsid w:val="00452EC5"/>
    <w:rsid w:val="004533B4"/>
    <w:rsid w:val="004573AF"/>
    <w:rsid w:val="004601EC"/>
    <w:rsid w:val="00461531"/>
    <w:rsid w:val="00461730"/>
    <w:rsid w:val="00461D67"/>
    <w:rsid w:val="004631B5"/>
    <w:rsid w:val="00470134"/>
    <w:rsid w:val="0047182B"/>
    <w:rsid w:val="00473B9B"/>
    <w:rsid w:val="00481D67"/>
    <w:rsid w:val="0048432B"/>
    <w:rsid w:val="00485C07"/>
    <w:rsid w:val="00485DCF"/>
    <w:rsid w:val="00486298"/>
    <w:rsid w:val="00487274"/>
    <w:rsid w:val="004942AD"/>
    <w:rsid w:val="00495A71"/>
    <w:rsid w:val="004A1FA1"/>
    <w:rsid w:val="004A3F49"/>
    <w:rsid w:val="004A41D1"/>
    <w:rsid w:val="004A4548"/>
    <w:rsid w:val="004A702C"/>
    <w:rsid w:val="004B55A2"/>
    <w:rsid w:val="004B5B43"/>
    <w:rsid w:val="004B6F82"/>
    <w:rsid w:val="004C0C9C"/>
    <w:rsid w:val="004C0F51"/>
    <w:rsid w:val="004D0B5D"/>
    <w:rsid w:val="004D1C4C"/>
    <w:rsid w:val="004D275B"/>
    <w:rsid w:val="004D4D5A"/>
    <w:rsid w:val="004E0DEB"/>
    <w:rsid w:val="004F2B01"/>
    <w:rsid w:val="004F6B31"/>
    <w:rsid w:val="00500E20"/>
    <w:rsid w:val="00502440"/>
    <w:rsid w:val="00503165"/>
    <w:rsid w:val="00503462"/>
    <w:rsid w:val="00505310"/>
    <w:rsid w:val="00506113"/>
    <w:rsid w:val="005070C8"/>
    <w:rsid w:val="00512622"/>
    <w:rsid w:val="005154AE"/>
    <w:rsid w:val="0052032E"/>
    <w:rsid w:val="0052110A"/>
    <w:rsid w:val="0052339A"/>
    <w:rsid w:val="00524448"/>
    <w:rsid w:val="00524B0B"/>
    <w:rsid w:val="0053127E"/>
    <w:rsid w:val="00532A59"/>
    <w:rsid w:val="00534ABF"/>
    <w:rsid w:val="0053594F"/>
    <w:rsid w:val="00540FB2"/>
    <w:rsid w:val="0054197B"/>
    <w:rsid w:val="005451D1"/>
    <w:rsid w:val="00547042"/>
    <w:rsid w:val="0054737F"/>
    <w:rsid w:val="005534C3"/>
    <w:rsid w:val="00566090"/>
    <w:rsid w:val="005675D1"/>
    <w:rsid w:val="00567D6B"/>
    <w:rsid w:val="00572870"/>
    <w:rsid w:val="00572AB2"/>
    <w:rsid w:val="005730AD"/>
    <w:rsid w:val="00573475"/>
    <w:rsid w:val="0057412A"/>
    <w:rsid w:val="00575614"/>
    <w:rsid w:val="00576F12"/>
    <w:rsid w:val="0058164F"/>
    <w:rsid w:val="00590F4E"/>
    <w:rsid w:val="0059268B"/>
    <w:rsid w:val="00593518"/>
    <w:rsid w:val="00593E1F"/>
    <w:rsid w:val="005954FA"/>
    <w:rsid w:val="00595A75"/>
    <w:rsid w:val="00595A7A"/>
    <w:rsid w:val="00597C73"/>
    <w:rsid w:val="005A18C5"/>
    <w:rsid w:val="005B1ECC"/>
    <w:rsid w:val="005B295F"/>
    <w:rsid w:val="005C0FFC"/>
    <w:rsid w:val="005C3F71"/>
    <w:rsid w:val="005C533C"/>
    <w:rsid w:val="005C7433"/>
    <w:rsid w:val="005D41CD"/>
    <w:rsid w:val="005D70A3"/>
    <w:rsid w:val="005D7C96"/>
    <w:rsid w:val="005E07CC"/>
    <w:rsid w:val="005E0CD0"/>
    <w:rsid w:val="005E2933"/>
    <w:rsid w:val="005E3B69"/>
    <w:rsid w:val="005E3B9C"/>
    <w:rsid w:val="005E5037"/>
    <w:rsid w:val="005E62D4"/>
    <w:rsid w:val="005E7235"/>
    <w:rsid w:val="005F1036"/>
    <w:rsid w:val="005F62A3"/>
    <w:rsid w:val="006017CD"/>
    <w:rsid w:val="006024BE"/>
    <w:rsid w:val="00607C11"/>
    <w:rsid w:val="00610E60"/>
    <w:rsid w:val="00611A15"/>
    <w:rsid w:val="006139BB"/>
    <w:rsid w:val="00613B24"/>
    <w:rsid w:val="0062240F"/>
    <w:rsid w:val="006247BF"/>
    <w:rsid w:val="00625D84"/>
    <w:rsid w:val="006310EE"/>
    <w:rsid w:val="00635E8D"/>
    <w:rsid w:val="00636288"/>
    <w:rsid w:val="00641D91"/>
    <w:rsid w:val="006445D9"/>
    <w:rsid w:val="00646329"/>
    <w:rsid w:val="006474E6"/>
    <w:rsid w:val="00654D51"/>
    <w:rsid w:val="006552CF"/>
    <w:rsid w:val="006569AC"/>
    <w:rsid w:val="00656D6A"/>
    <w:rsid w:val="0065754A"/>
    <w:rsid w:val="00657CA3"/>
    <w:rsid w:val="00660354"/>
    <w:rsid w:val="006619D1"/>
    <w:rsid w:val="00662738"/>
    <w:rsid w:val="00665B9B"/>
    <w:rsid w:val="006707EA"/>
    <w:rsid w:val="00672963"/>
    <w:rsid w:val="00674AFB"/>
    <w:rsid w:val="00674B1A"/>
    <w:rsid w:val="00675575"/>
    <w:rsid w:val="00686205"/>
    <w:rsid w:val="00690FC3"/>
    <w:rsid w:val="00692444"/>
    <w:rsid w:val="00695FD2"/>
    <w:rsid w:val="006A1D0B"/>
    <w:rsid w:val="006A5B08"/>
    <w:rsid w:val="006A6513"/>
    <w:rsid w:val="006A7423"/>
    <w:rsid w:val="006A7CCC"/>
    <w:rsid w:val="006B1CF8"/>
    <w:rsid w:val="006D0728"/>
    <w:rsid w:val="006D3449"/>
    <w:rsid w:val="006D36F8"/>
    <w:rsid w:val="006D6ED5"/>
    <w:rsid w:val="006E05FB"/>
    <w:rsid w:val="006E09F9"/>
    <w:rsid w:val="006E2B4B"/>
    <w:rsid w:val="006E478F"/>
    <w:rsid w:val="006F02DE"/>
    <w:rsid w:val="006F1ECB"/>
    <w:rsid w:val="006F5A78"/>
    <w:rsid w:val="007018B6"/>
    <w:rsid w:val="00701B36"/>
    <w:rsid w:val="007025BE"/>
    <w:rsid w:val="00703274"/>
    <w:rsid w:val="00703DB2"/>
    <w:rsid w:val="00707BF9"/>
    <w:rsid w:val="00707EE6"/>
    <w:rsid w:val="00715209"/>
    <w:rsid w:val="007173BE"/>
    <w:rsid w:val="00720579"/>
    <w:rsid w:val="007228AC"/>
    <w:rsid w:val="00731966"/>
    <w:rsid w:val="00731E89"/>
    <w:rsid w:val="00736124"/>
    <w:rsid w:val="00743BBE"/>
    <w:rsid w:val="00743CF6"/>
    <w:rsid w:val="00743DC7"/>
    <w:rsid w:val="00744C06"/>
    <w:rsid w:val="00744F3A"/>
    <w:rsid w:val="007536D8"/>
    <w:rsid w:val="0076091E"/>
    <w:rsid w:val="007626D8"/>
    <w:rsid w:val="00763ED0"/>
    <w:rsid w:val="00772FF0"/>
    <w:rsid w:val="007744C4"/>
    <w:rsid w:val="0077796C"/>
    <w:rsid w:val="00781736"/>
    <w:rsid w:val="00781F23"/>
    <w:rsid w:val="00783D1A"/>
    <w:rsid w:val="00787383"/>
    <w:rsid w:val="0079245A"/>
    <w:rsid w:val="0079524A"/>
    <w:rsid w:val="00795A0F"/>
    <w:rsid w:val="007A1560"/>
    <w:rsid w:val="007A51C8"/>
    <w:rsid w:val="007A5B7E"/>
    <w:rsid w:val="007A791C"/>
    <w:rsid w:val="007A7987"/>
    <w:rsid w:val="007B6FE4"/>
    <w:rsid w:val="007C6613"/>
    <w:rsid w:val="007D2D3D"/>
    <w:rsid w:val="007D5836"/>
    <w:rsid w:val="007D59B1"/>
    <w:rsid w:val="007D5D52"/>
    <w:rsid w:val="007E36CD"/>
    <w:rsid w:val="007E3B5D"/>
    <w:rsid w:val="007E6B22"/>
    <w:rsid w:val="007E6F74"/>
    <w:rsid w:val="007E7497"/>
    <w:rsid w:val="007F0D64"/>
    <w:rsid w:val="007F274A"/>
    <w:rsid w:val="0080076B"/>
    <w:rsid w:val="008057D8"/>
    <w:rsid w:val="00805DD8"/>
    <w:rsid w:val="00812C2C"/>
    <w:rsid w:val="00813E6C"/>
    <w:rsid w:val="00817A47"/>
    <w:rsid w:val="00825322"/>
    <w:rsid w:val="008262A8"/>
    <w:rsid w:val="008267E8"/>
    <w:rsid w:val="00826E13"/>
    <w:rsid w:val="00837F12"/>
    <w:rsid w:val="00841FE3"/>
    <w:rsid w:val="00844A0B"/>
    <w:rsid w:val="00846D62"/>
    <w:rsid w:val="008519AF"/>
    <w:rsid w:val="00853295"/>
    <w:rsid w:val="008557F7"/>
    <w:rsid w:val="0085675B"/>
    <w:rsid w:val="00863017"/>
    <w:rsid w:val="00863108"/>
    <w:rsid w:val="00863373"/>
    <w:rsid w:val="0086654D"/>
    <w:rsid w:val="00867BCE"/>
    <w:rsid w:val="00871FE2"/>
    <w:rsid w:val="008753FC"/>
    <w:rsid w:val="008839CC"/>
    <w:rsid w:val="00884CF9"/>
    <w:rsid w:val="00885030"/>
    <w:rsid w:val="008911CF"/>
    <w:rsid w:val="00892A84"/>
    <w:rsid w:val="0089309F"/>
    <w:rsid w:val="0089529A"/>
    <w:rsid w:val="00897044"/>
    <w:rsid w:val="008A091B"/>
    <w:rsid w:val="008A2192"/>
    <w:rsid w:val="008A6DFF"/>
    <w:rsid w:val="008A79EE"/>
    <w:rsid w:val="008B3274"/>
    <w:rsid w:val="008B3A14"/>
    <w:rsid w:val="008B52CF"/>
    <w:rsid w:val="008B6433"/>
    <w:rsid w:val="008B65EC"/>
    <w:rsid w:val="008B6648"/>
    <w:rsid w:val="008B7110"/>
    <w:rsid w:val="008B75C2"/>
    <w:rsid w:val="008C0802"/>
    <w:rsid w:val="008C1D51"/>
    <w:rsid w:val="008C2940"/>
    <w:rsid w:val="008D051F"/>
    <w:rsid w:val="008D094D"/>
    <w:rsid w:val="008D1753"/>
    <w:rsid w:val="008D1C95"/>
    <w:rsid w:val="008D3EB1"/>
    <w:rsid w:val="008D4694"/>
    <w:rsid w:val="008D5697"/>
    <w:rsid w:val="008E0CFE"/>
    <w:rsid w:val="008E1660"/>
    <w:rsid w:val="008E5757"/>
    <w:rsid w:val="008F06E3"/>
    <w:rsid w:val="008F25E5"/>
    <w:rsid w:val="008F30AC"/>
    <w:rsid w:val="008F3540"/>
    <w:rsid w:val="00905A56"/>
    <w:rsid w:val="0091208C"/>
    <w:rsid w:val="0091399A"/>
    <w:rsid w:val="00914279"/>
    <w:rsid w:val="00915EB9"/>
    <w:rsid w:val="00924CAA"/>
    <w:rsid w:val="00932116"/>
    <w:rsid w:val="009333C9"/>
    <w:rsid w:val="00933F77"/>
    <w:rsid w:val="00943C8F"/>
    <w:rsid w:val="00943E96"/>
    <w:rsid w:val="00946365"/>
    <w:rsid w:val="00946EA6"/>
    <w:rsid w:val="009515E4"/>
    <w:rsid w:val="00951755"/>
    <w:rsid w:val="00953FE8"/>
    <w:rsid w:val="00954165"/>
    <w:rsid w:val="00965448"/>
    <w:rsid w:val="0096716A"/>
    <w:rsid w:val="009677AF"/>
    <w:rsid w:val="00971E4C"/>
    <w:rsid w:val="00975324"/>
    <w:rsid w:val="00975820"/>
    <w:rsid w:val="009768C3"/>
    <w:rsid w:val="00980E7D"/>
    <w:rsid w:val="00990710"/>
    <w:rsid w:val="0099075F"/>
    <w:rsid w:val="009911A1"/>
    <w:rsid w:val="00993F53"/>
    <w:rsid w:val="0099449F"/>
    <w:rsid w:val="009945EC"/>
    <w:rsid w:val="0099535F"/>
    <w:rsid w:val="00995924"/>
    <w:rsid w:val="00997639"/>
    <w:rsid w:val="009977A6"/>
    <w:rsid w:val="00997ED5"/>
    <w:rsid w:val="009A0DC8"/>
    <w:rsid w:val="009A5511"/>
    <w:rsid w:val="009A62E2"/>
    <w:rsid w:val="009A645B"/>
    <w:rsid w:val="009B152E"/>
    <w:rsid w:val="009C3478"/>
    <w:rsid w:val="009D2871"/>
    <w:rsid w:val="009E1177"/>
    <w:rsid w:val="009E16BD"/>
    <w:rsid w:val="009F0CC5"/>
    <w:rsid w:val="009F1456"/>
    <w:rsid w:val="009F162E"/>
    <w:rsid w:val="009F5A51"/>
    <w:rsid w:val="009F697E"/>
    <w:rsid w:val="00A0350C"/>
    <w:rsid w:val="00A05B9B"/>
    <w:rsid w:val="00A07201"/>
    <w:rsid w:val="00A10ADB"/>
    <w:rsid w:val="00A12D09"/>
    <w:rsid w:val="00A138B4"/>
    <w:rsid w:val="00A142CB"/>
    <w:rsid w:val="00A224EC"/>
    <w:rsid w:val="00A23BD7"/>
    <w:rsid w:val="00A26A1F"/>
    <w:rsid w:val="00A30749"/>
    <w:rsid w:val="00A37881"/>
    <w:rsid w:val="00A41AA7"/>
    <w:rsid w:val="00A43128"/>
    <w:rsid w:val="00A45164"/>
    <w:rsid w:val="00A468D5"/>
    <w:rsid w:val="00A47770"/>
    <w:rsid w:val="00A532E8"/>
    <w:rsid w:val="00A5430D"/>
    <w:rsid w:val="00A54C3F"/>
    <w:rsid w:val="00A57FF6"/>
    <w:rsid w:val="00A60BB4"/>
    <w:rsid w:val="00A61B43"/>
    <w:rsid w:val="00A64AE2"/>
    <w:rsid w:val="00A66890"/>
    <w:rsid w:val="00A67235"/>
    <w:rsid w:val="00A71978"/>
    <w:rsid w:val="00A72D4B"/>
    <w:rsid w:val="00A74733"/>
    <w:rsid w:val="00A82FCC"/>
    <w:rsid w:val="00A847DF"/>
    <w:rsid w:val="00A85BEB"/>
    <w:rsid w:val="00A94F0D"/>
    <w:rsid w:val="00A97259"/>
    <w:rsid w:val="00AA2585"/>
    <w:rsid w:val="00AA5BDD"/>
    <w:rsid w:val="00AB08B3"/>
    <w:rsid w:val="00AB253E"/>
    <w:rsid w:val="00AB5170"/>
    <w:rsid w:val="00AC408A"/>
    <w:rsid w:val="00AC54B2"/>
    <w:rsid w:val="00AC72AE"/>
    <w:rsid w:val="00AD0E24"/>
    <w:rsid w:val="00AD5B51"/>
    <w:rsid w:val="00AE0DAE"/>
    <w:rsid w:val="00AE264F"/>
    <w:rsid w:val="00AE4ED5"/>
    <w:rsid w:val="00AE79F4"/>
    <w:rsid w:val="00AE7FA8"/>
    <w:rsid w:val="00AF38D1"/>
    <w:rsid w:val="00AF4787"/>
    <w:rsid w:val="00AF747A"/>
    <w:rsid w:val="00AF7963"/>
    <w:rsid w:val="00B01D54"/>
    <w:rsid w:val="00B0327A"/>
    <w:rsid w:val="00B037D4"/>
    <w:rsid w:val="00B047FE"/>
    <w:rsid w:val="00B1194B"/>
    <w:rsid w:val="00B13C6C"/>
    <w:rsid w:val="00B149B9"/>
    <w:rsid w:val="00B16040"/>
    <w:rsid w:val="00B20D4A"/>
    <w:rsid w:val="00B22048"/>
    <w:rsid w:val="00B22660"/>
    <w:rsid w:val="00B25BFD"/>
    <w:rsid w:val="00B301BE"/>
    <w:rsid w:val="00B3091D"/>
    <w:rsid w:val="00B33640"/>
    <w:rsid w:val="00B33EB9"/>
    <w:rsid w:val="00B34522"/>
    <w:rsid w:val="00B35EB0"/>
    <w:rsid w:val="00B368C1"/>
    <w:rsid w:val="00B36F04"/>
    <w:rsid w:val="00B426F6"/>
    <w:rsid w:val="00B45F80"/>
    <w:rsid w:val="00B512CF"/>
    <w:rsid w:val="00B614AE"/>
    <w:rsid w:val="00B70CE5"/>
    <w:rsid w:val="00B70F85"/>
    <w:rsid w:val="00B71799"/>
    <w:rsid w:val="00B71DC2"/>
    <w:rsid w:val="00B72887"/>
    <w:rsid w:val="00B756A8"/>
    <w:rsid w:val="00B75C4D"/>
    <w:rsid w:val="00B847B1"/>
    <w:rsid w:val="00B865A8"/>
    <w:rsid w:val="00B931D4"/>
    <w:rsid w:val="00B93296"/>
    <w:rsid w:val="00B94190"/>
    <w:rsid w:val="00B9443E"/>
    <w:rsid w:val="00BA0490"/>
    <w:rsid w:val="00BA1047"/>
    <w:rsid w:val="00BA14A9"/>
    <w:rsid w:val="00BA2D59"/>
    <w:rsid w:val="00BA435F"/>
    <w:rsid w:val="00BA44AC"/>
    <w:rsid w:val="00BB20CF"/>
    <w:rsid w:val="00BB4237"/>
    <w:rsid w:val="00BC0775"/>
    <w:rsid w:val="00BC4516"/>
    <w:rsid w:val="00BC56DD"/>
    <w:rsid w:val="00BD1024"/>
    <w:rsid w:val="00BD3B0A"/>
    <w:rsid w:val="00BD40A9"/>
    <w:rsid w:val="00BD481A"/>
    <w:rsid w:val="00BE05E9"/>
    <w:rsid w:val="00BE3F63"/>
    <w:rsid w:val="00BE7C09"/>
    <w:rsid w:val="00BF0A27"/>
    <w:rsid w:val="00BF0A84"/>
    <w:rsid w:val="00BF3A91"/>
    <w:rsid w:val="00BF6921"/>
    <w:rsid w:val="00C006C6"/>
    <w:rsid w:val="00C01ECE"/>
    <w:rsid w:val="00C02BFF"/>
    <w:rsid w:val="00C0357A"/>
    <w:rsid w:val="00C03706"/>
    <w:rsid w:val="00C03ACA"/>
    <w:rsid w:val="00C05B73"/>
    <w:rsid w:val="00C11629"/>
    <w:rsid w:val="00C14949"/>
    <w:rsid w:val="00C16BAF"/>
    <w:rsid w:val="00C16D54"/>
    <w:rsid w:val="00C1743F"/>
    <w:rsid w:val="00C218FF"/>
    <w:rsid w:val="00C231A5"/>
    <w:rsid w:val="00C274AB"/>
    <w:rsid w:val="00C278B8"/>
    <w:rsid w:val="00C33B54"/>
    <w:rsid w:val="00C375F2"/>
    <w:rsid w:val="00C42176"/>
    <w:rsid w:val="00C44544"/>
    <w:rsid w:val="00C4656D"/>
    <w:rsid w:val="00C50BBF"/>
    <w:rsid w:val="00C56595"/>
    <w:rsid w:val="00C65F0A"/>
    <w:rsid w:val="00C6633F"/>
    <w:rsid w:val="00C66CAB"/>
    <w:rsid w:val="00C71C83"/>
    <w:rsid w:val="00C7269E"/>
    <w:rsid w:val="00C76428"/>
    <w:rsid w:val="00C770D3"/>
    <w:rsid w:val="00C8369D"/>
    <w:rsid w:val="00C84412"/>
    <w:rsid w:val="00C851CF"/>
    <w:rsid w:val="00C86428"/>
    <w:rsid w:val="00C92A90"/>
    <w:rsid w:val="00CA45DC"/>
    <w:rsid w:val="00CA4F83"/>
    <w:rsid w:val="00CA6787"/>
    <w:rsid w:val="00CA7B04"/>
    <w:rsid w:val="00CB3FEF"/>
    <w:rsid w:val="00CB4E2A"/>
    <w:rsid w:val="00CC085A"/>
    <w:rsid w:val="00CC31D3"/>
    <w:rsid w:val="00CD6F92"/>
    <w:rsid w:val="00CE0B37"/>
    <w:rsid w:val="00CE32A0"/>
    <w:rsid w:val="00CE6B2B"/>
    <w:rsid w:val="00CE7889"/>
    <w:rsid w:val="00CF0BF1"/>
    <w:rsid w:val="00CF3296"/>
    <w:rsid w:val="00CF3926"/>
    <w:rsid w:val="00CF4FE7"/>
    <w:rsid w:val="00CF57B0"/>
    <w:rsid w:val="00CF7D16"/>
    <w:rsid w:val="00D0210C"/>
    <w:rsid w:val="00D0300C"/>
    <w:rsid w:val="00D04FFE"/>
    <w:rsid w:val="00D12BDA"/>
    <w:rsid w:val="00D1384C"/>
    <w:rsid w:val="00D14533"/>
    <w:rsid w:val="00D228DB"/>
    <w:rsid w:val="00D31227"/>
    <w:rsid w:val="00D3144D"/>
    <w:rsid w:val="00D32B38"/>
    <w:rsid w:val="00D366AA"/>
    <w:rsid w:val="00D3795C"/>
    <w:rsid w:val="00D43B46"/>
    <w:rsid w:val="00D44A74"/>
    <w:rsid w:val="00D45429"/>
    <w:rsid w:val="00D478C2"/>
    <w:rsid w:val="00D5105C"/>
    <w:rsid w:val="00D52E53"/>
    <w:rsid w:val="00D542B8"/>
    <w:rsid w:val="00D57E66"/>
    <w:rsid w:val="00D604FF"/>
    <w:rsid w:val="00D61381"/>
    <w:rsid w:val="00D6199E"/>
    <w:rsid w:val="00D6639A"/>
    <w:rsid w:val="00D6761A"/>
    <w:rsid w:val="00D6781A"/>
    <w:rsid w:val="00D70420"/>
    <w:rsid w:val="00D718E5"/>
    <w:rsid w:val="00D72BD3"/>
    <w:rsid w:val="00D74775"/>
    <w:rsid w:val="00D75AE6"/>
    <w:rsid w:val="00D77E38"/>
    <w:rsid w:val="00D8756E"/>
    <w:rsid w:val="00D901D0"/>
    <w:rsid w:val="00D907C2"/>
    <w:rsid w:val="00D91245"/>
    <w:rsid w:val="00D9180C"/>
    <w:rsid w:val="00D925F4"/>
    <w:rsid w:val="00DA2CEA"/>
    <w:rsid w:val="00DA591C"/>
    <w:rsid w:val="00DB0BE6"/>
    <w:rsid w:val="00DB236D"/>
    <w:rsid w:val="00DB2995"/>
    <w:rsid w:val="00DB2B63"/>
    <w:rsid w:val="00DB6883"/>
    <w:rsid w:val="00DC52C3"/>
    <w:rsid w:val="00DC538C"/>
    <w:rsid w:val="00DC7C92"/>
    <w:rsid w:val="00DD20DC"/>
    <w:rsid w:val="00DD4D81"/>
    <w:rsid w:val="00DE2A02"/>
    <w:rsid w:val="00DE70EF"/>
    <w:rsid w:val="00DE72A5"/>
    <w:rsid w:val="00DF3CD6"/>
    <w:rsid w:val="00E003ED"/>
    <w:rsid w:val="00E014A8"/>
    <w:rsid w:val="00E01A50"/>
    <w:rsid w:val="00E03546"/>
    <w:rsid w:val="00E15B44"/>
    <w:rsid w:val="00E21ABF"/>
    <w:rsid w:val="00E2308D"/>
    <w:rsid w:val="00E3083A"/>
    <w:rsid w:val="00E35564"/>
    <w:rsid w:val="00E363A9"/>
    <w:rsid w:val="00E36FF8"/>
    <w:rsid w:val="00E40B02"/>
    <w:rsid w:val="00E422E4"/>
    <w:rsid w:val="00E42E62"/>
    <w:rsid w:val="00E43B0E"/>
    <w:rsid w:val="00E51309"/>
    <w:rsid w:val="00E52078"/>
    <w:rsid w:val="00E53B70"/>
    <w:rsid w:val="00E543F6"/>
    <w:rsid w:val="00E61038"/>
    <w:rsid w:val="00E65BCD"/>
    <w:rsid w:val="00E67138"/>
    <w:rsid w:val="00E67EDB"/>
    <w:rsid w:val="00E73696"/>
    <w:rsid w:val="00E755D2"/>
    <w:rsid w:val="00E801D2"/>
    <w:rsid w:val="00E8201F"/>
    <w:rsid w:val="00E82BB5"/>
    <w:rsid w:val="00E835A1"/>
    <w:rsid w:val="00E90686"/>
    <w:rsid w:val="00E91E2A"/>
    <w:rsid w:val="00E967B6"/>
    <w:rsid w:val="00E97344"/>
    <w:rsid w:val="00EA1CAB"/>
    <w:rsid w:val="00EB15B6"/>
    <w:rsid w:val="00EB18F2"/>
    <w:rsid w:val="00EB5D57"/>
    <w:rsid w:val="00EB7788"/>
    <w:rsid w:val="00EC0F13"/>
    <w:rsid w:val="00EC3996"/>
    <w:rsid w:val="00EC467F"/>
    <w:rsid w:val="00EC5ECB"/>
    <w:rsid w:val="00ED1612"/>
    <w:rsid w:val="00ED2FE0"/>
    <w:rsid w:val="00ED333C"/>
    <w:rsid w:val="00ED3D1F"/>
    <w:rsid w:val="00ED4252"/>
    <w:rsid w:val="00ED50A2"/>
    <w:rsid w:val="00ED6B34"/>
    <w:rsid w:val="00ED733C"/>
    <w:rsid w:val="00EE5FFA"/>
    <w:rsid w:val="00EF03D5"/>
    <w:rsid w:val="00EF1671"/>
    <w:rsid w:val="00EF2158"/>
    <w:rsid w:val="00EF51B8"/>
    <w:rsid w:val="00EF660A"/>
    <w:rsid w:val="00EF6DA9"/>
    <w:rsid w:val="00F02BDD"/>
    <w:rsid w:val="00F033E1"/>
    <w:rsid w:val="00F05247"/>
    <w:rsid w:val="00F12A24"/>
    <w:rsid w:val="00F12E0F"/>
    <w:rsid w:val="00F237D6"/>
    <w:rsid w:val="00F24AC3"/>
    <w:rsid w:val="00F32922"/>
    <w:rsid w:val="00F33431"/>
    <w:rsid w:val="00F3657D"/>
    <w:rsid w:val="00F42089"/>
    <w:rsid w:val="00F5344B"/>
    <w:rsid w:val="00F56F18"/>
    <w:rsid w:val="00F60723"/>
    <w:rsid w:val="00F609D1"/>
    <w:rsid w:val="00F63E63"/>
    <w:rsid w:val="00F6526E"/>
    <w:rsid w:val="00F6791F"/>
    <w:rsid w:val="00F75954"/>
    <w:rsid w:val="00F80ED3"/>
    <w:rsid w:val="00F82340"/>
    <w:rsid w:val="00F84565"/>
    <w:rsid w:val="00F8457A"/>
    <w:rsid w:val="00F85DCD"/>
    <w:rsid w:val="00F90694"/>
    <w:rsid w:val="00F9716A"/>
    <w:rsid w:val="00F97D34"/>
    <w:rsid w:val="00FA01B8"/>
    <w:rsid w:val="00FA2392"/>
    <w:rsid w:val="00FA24E7"/>
    <w:rsid w:val="00FA3547"/>
    <w:rsid w:val="00FA3DA2"/>
    <w:rsid w:val="00FB11D1"/>
    <w:rsid w:val="00FC1E69"/>
    <w:rsid w:val="00FC21B7"/>
    <w:rsid w:val="00FC40F6"/>
    <w:rsid w:val="00FC5917"/>
    <w:rsid w:val="00FC74CB"/>
    <w:rsid w:val="00FC7675"/>
    <w:rsid w:val="00FD1173"/>
    <w:rsid w:val="00FD1D47"/>
    <w:rsid w:val="00FD2296"/>
    <w:rsid w:val="00FD41CA"/>
    <w:rsid w:val="00FD7B46"/>
    <w:rsid w:val="00FD7CC6"/>
    <w:rsid w:val="00FE0F3D"/>
    <w:rsid w:val="00FE20E8"/>
    <w:rsid w:val="00FE21C6"/>
    <w:rsid w:val="00FE5FB7"/>
    <w:rsid w:val="00FE7077"/>
    <w:rsid w:val="00FF091C"/>
    <w:rsid w:val="00FF3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69C505-7006-495F-B6ED-D3A03D8C7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Reference">
    <w:name w:val="Reference"/>
    <w:basedOn w:val="a"/>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aa">
    <w:name w:val="Document Map"/>
    <w:basedOn w:val="a"/>
    <w:link w:val="Char"/>
    <w:rsid w:val="00954165"/>
    <w:rPr>
      <w:rFonts w:ascii="宋体"/>
      <w:sz w:val="18"/>
      <w:szCs w:val="18"/>
    </w:rPr>
  </w:style>
  <w:style w:type="character" w:customStyle="1" w:styleId="Char">
    <w:name w:val="文档结构图 Char"/>
    <w:link w:val="aa"/>
    <w:rsid w:val="00954165"/>
    <w:rPr>
      <w:rFonts w:ascii="宋体" w:eastAsia="宋体"/>
      <w:sz w:val="18"/>
      <w:szCs w:val="18"/>
      <w:lang w:val="en-GB" w:eastAsia="en-US"/>
    </w:rPr>
  </w:style>
  <w:style w:type="paragraph" w:styleId="ab">
    <w:name w:val="Title"/>
    <w:basedOn w:val="a"/>
    <w:next w:val="a"/>
    <w:link w:val="Char0"/>
    <w:qFormat/>
    <w:rsid w:val="00997ED5"/>
    <w:pPr>
      <w:spacing w:before="240" w:after="60"/>
      <w:jc w:val="center"/>
      <w:outlineLvl w:val="0"/>
    </w:pPr>
    <w:rPr>
      <w:rFonts w:ascii="Cambria" w:hAnsi="Cambria"/>
      <w:b/>
      <w:bCs/>
      <w:sz w:val="32"/>
      <w:szCs w:val="32"/>
    </w:rPr>
  </w:style>
  <w:style w:type="character" w:customStyle="1" w:styleId="Char0">
    <w:name w:val="标题 Char"/>
    <w:link w:val="ab"/>
    <w:rsid w:val="00997ED5"/>
    <w:rPr>
      <w:rFonts w:ascii="Cambria" w:eastAsia="宋体" w:hAnsi="Cambria" w:cs="Times New Roman"/>
      <w:b/>
      <w:bCs/>
      <w:sz w:val="32"/>
      <w:szCs w:val="32"/>
      <w:lang w:val="en-GB" w:eastAsia="en-US"/>
    </w:rPr>
  </w:style>
  <w:style w:type="table" w:styleId="ac">
    <w:name w:val="Table Grid"/>
    <w:basedOn w:val="a1"/>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4Char">
    <w:name w:val="标题 4 Char"/>
    <w:link w:val="4"/>
    <w:semiHidden/>
    <w:rsid w:val="00200514"/>
    <w:rPr>
      <w:rFonts w:ascii="Calibri Light" w:eastAsia="宋体" w:hAnsi="Calibri Light" w:cs="Times New Roman"/>
      <w:b/>
      <w:bCs/>
      <w:sz w:val="28"/>
      <w:szCs w:val="28"/>
      <w:lang w:val="en-GB" w:eastAsia="en-US"/>
    </w:rPr>
  </w:style>
  <w:style w:type="paragraph" w:styleId="ad">
    <w:name w:val="Quote"/>
    <w:basedOn w:val="a"/>
    <w:next w:val="a"/>
    <w:link w:val="Char1"/>
    <w:uiPriority w:val="29"/>
    <w:qFormat/>
    <w:rsid w:val="006619D1"/>
    <w:pPr>
      <w:spacing w:before="200" w:after="160"/>
      <w:ind w:left="864" w:right="864"/>
      <w:jc w:val="center"/>
    </w:pPr>
    <w:rPr>
      <w:i/>
      <w:iCs/>
      <w:color w:val="404040"/>
    </w:rPr>
  </w:style>
  <w:style w:type="character" w:customStyle="1" w:styleId="Char1">
    <w:name w:val="引用 Char"/>
    <w:link w:val="ad"/>
    <w:uiPriority w:val="29"/>
    <w:rsid w:val="006619D1"/>
    <w:rPr>
      <w:i/>
      <w:iCs/>
      <w:color w:val="404040"/>
      <w:lang w:val="en-GB"/>
    </w:rPr>
  </w:style>
  <w:style w:type="paragraph" w:styleId="ae">
    <w:name w:val="Balloon Text"/>
    <w:basedOn w:val="a"/>
    <w:link w:val="Char2"/>
    <w:rsid w:val="00EB18F2"/>
    <w:rPr>
      <w:rFonts w:ascii="Tahoma" w:hAnsi="Tahoma" w:cs="Tahoma"/>
      <w:sz w:val="16"/>
      <w:szCs w:val="16"/>
    </w:rPr>
  </w:style>
  <w:style w:type="character" w:customStyle="1" w:styleId="Char2">
    <w:name w:val="批注框文本 Char"/>
    <w:link w:val="ae"/>
    <w:rsid w:val="00EB18F2"/>
    <w:rPr>
      <w:rFonts w:ascii="Tahoma" w:hAnsi="Tahoma" w:cs="Tahoma"/>
      <w:sz w:val="16"/>
      <w:szCs w:val="16"/>
      <w:lang w:val="en-GB"/>
    </w:rPr>
  </w:style>
  <w:style w:type="paragraph" w:customStyle="1" w:styleId="TAL">
    <w:name w:val="TAL"/>
    <w:basedOn w:val="a"/>
    <w:rsid w:val="00176A83"/>
    <w:pPr>
      <w:keepNext/>
      <w:keepLines/>
    </w:pPr>
    <w:rPr>
      <w:rFonts w:ascii="Arial" w:hAnsi="Arial"/>
      <w:sz w:val="18"/>
    </w:rPr>
  </w:style>
  <w:style w:type="paragraph" w:customStyle="1" w:styleId="TAH">
    <w:name w:val="TAH"/>
    <w:basedOn w:val="a"/>
    <w:rsid w:val="00176A83"/>
    <w:pPr>
      <w:keepNext/>
      <w:keepLines/>
      <w:jc w:val="center"/>
    </w:pPr>
    <w:rPr>
      <w:rFonts w:ascii="Arial" w:hAnsi="Arial"/>
      <w:b/>
      <w:sz w:val="18"/>
    </w:rPr>
  </w:style>
  <w:style w:type="paragraph" w:customStyle="1" w:styleId="TH">
    <w:name w:val="TH"/>
    <w:basedOn w:val="a"/>
    <w:link w:val="THChar"/>
    <w:rsid w:val="00176A83"/>
    <w:pPr>
      <w:keepNext/>
      <w:keepLines/>
      <w:spacing w:before="60" w:after="180"/>
      <w:jc w:val="center"/>
    </w:pPr>
    <w:rPr>
      <w:rFonts w:ascii="Arial" w:hAnsi="Arial"/>
      <w:b/>
      <w:lang w:val="x-none"/>
    </w:rPr>
  </w:style>
  <w:style w:type="character" w:customStyle="1" w:styleId="THChar">
    <w:name w:val="TH Char"/>
    <w:link w:val="TH"/>
    <w:rsid w:val="00176A83"/>
    <w:rPr>
      <w:rFonts w:ascii="Arial" w:eastAsia="宋体" w:hAnsi="Arial"/>
      <w:b/>
      <w:lang w:val="x-none" w:eastAsia="en-US"/>
    </w:rPr>
  </w:style>
  <w:style w:type="paragraph" w:customStyle="1" w:styleId="NO">
    <w:name w:val="NO"/>
    <w:basedOn w:val="a"/>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af">
    <w:name w:val="List Paragraph"/>
    <w:basedOn w:val="a"/>
    <w:uiPriority w:val="34"/>
    <w:qFormat/>
    <w:rsid w:val="00D366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2610</Words>
  <Characters>14882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Source:	</vt:lpstr>
    </vt:vector>
  </TitlesOfParts>
  <Company>ETSI Sophia Antipolis</Company>
  <LinksUpToDate>false</LinksUpToDate>
  <CharactersWithSpaces>17458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Huawei_SL</cp:lastModifiedBy>
  <cp:revision>39</cp:revision>
  <cp:lastPrinted>2001-04-23T09:30:00Z</cp:lastPrinted>
  <dcterms:created xsi:type="dcterms:W3CDTF">2016-01-05T03:09:00Z</dcterms:created>
  <dcterms:modified xsi:type="dcterms:W3CDTF">2016-01-05T03:59:00Z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(3)tWPqc7FrHDzMRDPDb9Swgo2zh8eto0plqmCXv1dQ2Jtknm8wMzGtTcoJBlaikxx0l+MdCljU_x000d_
YJkIR8LFk1k/Kk2KIGvtOtaorhjODZROWC7XV76rjOByFR7YDbUmnbUVBFr5gxLG7H9vlZ69_x000d_
xkX6CjYJMWfVOGemqR6ZsIQYyl7Fp7LDZqa00tBhtOO210DzKA8ORF2IZYhY+6IzQ2WHnm/9_x000d_
LbI8UFC+Yvy9QSvKHB</vt:lpwstr>
  </property>
  <property fmtid="{D5CDD505-2E9C-101B-9397-08002B2CF9AE}" pid="3" name="_new_ms_pID_72543_00">
    <vt:lpwstr>_new_ms_pID_72543</vt:lpwstr>
  </property>
  <property fmtid="{D5CDD505-2E9C-101B-9397-08002B2CF9AE}" pid="4" name="_new_ms_pID_725431">
    <vt:lpwstr>DllB6wQF5TeL3+iPGZTcYZbDCwrVD0u2dY7gwaE5Ln5hEwFRQ8UL9w_x000d_
pzMk5UzhmUTeL08i3ef4RW8inif2qVJ9/ltNOKtEM3psz5+uPNXCVy320XbU92pupqanGjzv_x000d_
CHhaGo+CxHXxTtdkNeApUkIv4n1wY5HpthooTbU3mmIU11S4iMfrxDVxMSpCQ3NwT9IZeQb0_x000d_
ac2dZdHD285+Lm5ji1MjcX6gQDRI/gHegn4l</vt:lpwstr>
  </property>
  <property fmtid="{D5CDD505-2E9C-101B-9397-08002B2CF9AE}" pid="5" name="_new_ms_pID_725431_00">
    <vt:lpwstr>_new_ms_pID_725431</vt:lpwstr>
  </property>
  <property fmtid="{D5CDD505-2E9C-101B-9397-08002B2CF9AE}" pid="6" name="_new_ms_pID_725432">
    <vt:lpwstr>gMQ7ehulTuwhHQARqJ2EohhHIR2sK7w4geT3_x000d_
YQuD+gxCTw287TqR3J2jiitEausSmqK/WD5CDdnT1v6fTHo8j1SKTCKijBUwE5vj7Jgu/z79_x000d_
/T30TkZGX+PhbcG+A4yd2Db97fHuCg0ZvYun1JD/vPGFNO1U7kWXJBw8Y0bxx7/FFeCciJW5_x000d_
82aJ0fMpV/rr6WH1Rq5ZqeT0pIGHsDnsECw=</vt:lpwstr>
  </property>
  <property fmtid="{D5CDD505-2E9C-101B-9397-08002B2CF9AE}" pid="7" name="_new_ms_pID_725432_00">
    <vt:lpwstr>_new_ms_pID_725432</vt:lpwstr>
  </property>
  <property fmtid="{D5CDD505-2E9C-101B-9397-08002B2CF9AE}" pid="8" name="sflag">
    <vt:lpwstr>1438584598</vt:lpwstr>
  </property>
</Properties>
</file>